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3E0FF" w14:textId="5A8977F4" w:rsidR="005C66A6" w:rsidRPr="00457694" w:rsidRDefault="005C66A6" w:rsidP="005C66A6">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9264" behindDoc="0" locked="1" layoutInCell="1" allowOverlap="1" wp14:anchorId="22288A18" wp14:editId="08468893">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3091D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57694">
        <w:rPr>
          <w:rFonts w:cs="Arial"/>
          <w:noProof w:val="0"/>
          <w:sz w:val="24"/>
          <w:lang w:val="en-GB"/>
        </w:rPr>
        <w:t>3GPP TSG-RAN WG3 Meeting #11</w:t>
      </w:r>
      <w:r w:rsidR="006E4424">
        <w:rPr>
          <w:rFonts w:cs="Arial"/>
          <w:noProof w:val="0"/>
          <w:sz w:val="24"/>
          <w:lang w:val="en-GB"/>
        </w:rPr>
        <w:t>4</w:t>
      </w:r>
      <w:r w:rsidRPr="00457694">
        <w:rPr>
          <w:rFonts w:cs="Arial"/>
          <w:noProof w:val="0"/>
          <w:sz w:val="24"/>
          <w:lang w:val="en-GB"/>
        </w:rPr>
        <w:t>-e</w:t>
      </w:r>
      <w:r w:rsidRPr="00457694">
        <w:rPr>
          <w:rFonts w:cs="Arial"/>
          <w:noProof w:val="0"/>
          <w:sz w:val="24"/>
          <w:lang w:val="en-GB"/>
        </w:rPr>
        <w:tab/>
        <w:t>R</w:t>
      </w:r>
      <w:r w:rsidR="006E4424">
        <w:rPr>
          <w:rFonts w:cs="Arial"/>
          <w:noProof w:val="0"/>
          <w:sz w:val="24"/>
          <w:lang w:val="en-GB"/>
        </w:rPr>
        <w:t>2</w:t>
      </w:r>
      <w:r w:rsidRPr="00457694">
        <w:rPr>
          <w:rFonts w:cs="Arial"/>
          <w:noProof w:val="0"/>
          <w:sz w:val="24"/>
          <w:lang w:val="en-GB"/>
        </w:rPr>
        <w:t>-21</w:t>
      </w:r>
      <w:r w:rsidR="003550A5">
        <w:rPr>
          <w:rFonts w:cs="Arial"/>
          <w:noProof w:val="0"/>
          <w:sz w:val="24"/>
          <w:lang w:val="en-GB"/>
        </w:rPr>
        <w:t>04859</w:t>
      </w:r>
    </w:p>
    <w:p w14:paraId="592B641D" w14:textId="7D8852CD" w:rsidR="005C66A6" w:rsidRPr="00457694" w:rsidRDefault="005C66A6" w:rsidP="005C66A6">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 xml:space="preserve">E-meeting, </w:t>
      </w:r>
      <w:r w:rsidR="00CB1383">
        <w:rPr>
          <w:rFonts w:eastAsia="SimSun" w:cs="Arial"/>
          <w:noProof w:val="0"/>
          <w:sz w:val="24"/>
          <w:szCs w:val="22"/>
          <w:lang w:val="en-GB"/>
        </w:rPr>
        <w:t xml:space="preserve">May 17 – 28, </w:t>
      </w:r>
      <w:r w:rsidRPr="00457694">
        <w:rPr>
          <w:rFonts w:eastAsia="SimSun" w:cs="Arial"/>
          <w:noProof w:val="0"/>
          <w:sz w:val="24"/>
          <w:szCs w:val="22"/>
          <w:lang w:val="en-GB"/>
        </w:rPr>
        <w:t>2021</w:t>
      </w:r>
      <w:r w:rsidRPr="00457694">
        <w:rPr>
          <w:rFonts w:cs="Arial"/>
          <w:b w:val="0"/>
          <w:noProof w:val="0"/>
          <w:sz w:val="24"/>
          <w:lang w:val="en-GB"/>
        </w:rPr>
        <w:tab/>
      </w:r>
    </w:p>
    <w:p w14:paraId="70AC7F54" w14:textId="6A7B2D7B" w:rsidR="005C66A6" w:rsidRPr="00457694" w:rsidRDefault="005C66A6" w:rsidP="005C66A6">
      <w:pPr>
        <w:pStyle w:val="3GPPHeader"/>
        <w:spacing w:after="120"/>
        <w:rPr>
          <w:rFonts w:cs="Arial"/>
          <w:lang w:val="en-GB"/>
        </w:rPr>
      </w:pPr>
      <w:r w:rsidRPr="00457694">
        <w:rPr>
          <w:rFonts w:cs="Arial"/>
          <w:lang w:val="en-GB"/>
        </w:rPr>
        <w:t>Agenda Item:</w:t>
      </w:r>
      <w:r w:rsidRPr="00457694">
        <w:rPr>
          <w:rFonts w:cs="Arial"/>
          <w:lang w:val="en-GB"/>
        </w:rPr>
        <w:tab/>
      </w:r>
      <w:r w:rsidR="003550A5">
        <w:rPr>
          <w:rFonts w:cs="Arial"/>
          <w:lang w:val="en-GB"/>
        </w:rPr>
        <w:t>8.4.3</w:t>
      </w:r>
    </w:p>
    <w:p w14:paraId="249DAEB5" w14:textId="77777777" w:rsidR="005C66A6" w:rsidRPr="00457694" w:rsidRDefault="005C66A6" w:rsidP="005C66A6">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Pr="00457694">
        <w:rPr>
          <w:rFonts w:cs="Arial"/>
          <w:bCs/>
        </w:rPr>
        <w:t>Qualcomm Incorporated</w:t>
      </w:r>
    </w:p>
    <w:p w14:paraId="50440C87" w14:textId="19D8EE7E" w:rsidR="005C66A6" w:rsidRPr="00AA57BA" w:rsidRDefault="005C66A6" w:rsidP="005C66A6">
      <w:pPr>
        <w:tabs>
          <w:tab w:val="left" w:pos="1701"/>
        </w:tabs>
        <w:ind w:left="1701" w:hanging="1701"/>
        <w:rPr>
          <w:rFonts w:ascii="Arial" w:eastAsia="SimSun" w:hAnsi="Arial" w:cs="Arial"/>
          <w:b/>
          <w:sz w:val="24"/>
          <w:szCs w:val="20"/>
          <w:lang w:val="en-GB" w:eastAsia="zh-CN"/>
        </w:rPr>
      </w:pPr>
      <w:r w:rsidRPr="00AA57BA">
        <w:rPr>
          <w:rFonts w:ascii="Arial" w:eastAsia="SimSun" w:hAnsi="Arial" w:cs="Arial"/>
          <w:b/>
          <w:sz w:val="24"/>
          <w:szCs w:val="20"/>
          <w:lang w:val="en-GB" w:eastAsia="zh-CN"/>
        </w:rPr>
        <w:t>Title:</w:t>
      </w:r>
      <w:r w:rsidRPr="00AA57BA">
        <w:rPr>
          <w:rFonts w:ascii="Arial" w:eastAsia="SimSun" w:hAnsi="Arial" w:cs="Arial"/>
          <w:b/>
          <w:sz w:val="24"/>
          <w:szCs w:val="20"/>
          <w:lang w:val="en-GB" w:eastAsia="zh-CN"/>
        </w:rPr>
        <w:tab/>
      </w:r>
      <w:r w:rsidR="006E4424">
        <w:rPr>
          <w:rFonts w:ascii="Arial" w:eastAsia="SimSun" w:hAnsi="Arial" w:cs="Arial"/>
          <w:b/>
          <w:sz w:val="24"/>
          <w:szCs w:val="20"/>
          <w:lang w:val="en-GB" w:eastAsia="zh-CN"/>
        </w:rPr>
        <w:t>Inter-topology BAP routing</w:t>
      </w:r>
    </w:p>
    <w:p w14:paraId="5DA1686A" w14:textId="77777777" w:rsidR="005C66A6" w:rsidRPr="00457694" w:rsidRDefault="005C66A6" w:rsidP="005C66A6">
      <w:pPr>
        <w:pStyle w:val="3GPPHeader"/>
        <w:spacing w:after="120"/>
        <w:rPr>
          <w:rFonts w:cs="Arial"/>
          <w:lang w:val="en-GB"/>
        </w:rPr>
      </w:pPr>
      <w:r w:rsidRPr="00457694">
        <w:rPr>
          <w:rFonts w:cs="Arial"/>
          <w:lang w:val="en-GB"/>
        </w:rPr>
        <w:t>Document for:</w:t>
      </w:r>
      <w:r w:rsidRPr="00457694">
        <w:rPr>
          <w:rFonts w:cs="Arial"/>
          <w:lang w:val="en-GB"/>
        </w:rPr>
        <w:tab/>
        <w:t>Discussion</w:t>
      </w:r>
    </w:p>
    <w:p w14:paraId="142F8E64" w14:textId="77777777" w:rsidR="005C66A6" w:rsidRPr="00457694" w:rsidRDefault="005C66A6" w:rsidP="005C66A6">
      <w:pPr>
        <w:pStyle w:val="Heading1"/>
        <w:rPr>
          <w:rFonts w:cs="Arial"/>
        </w:rPr>
      </w:pPr>
      <w:r w:rsidRPr="00457694">
        <w:rPr>
          <w:rFonts w:cs="Arial"/>
        </w:rPr>
        <w:t>Introduction</w:t>
      </w:r>
    </w:p>
    <w:p w14:paraId="7F764AAC" w14:textId="491CA1EC" w:rsidR="005C66A6" w:rsidRPr="001D3DBE" w:rsidRDefault="00F22CE0" w:rsidP="005C66A6">
      <w:pPr>
        <w:pStyle w:val="ListParagraph"/>
        <w:spacing w:line="252" w:lineRule="auto"/>
        <w:ind w:left="0"/>
        <w:rPr>
          <w:rFonts w:ascii="Arial" w:eastAsia="Times New Roman" w:hAnsi="Arial" w:cs="Arial"/>
          <w:bCs/>
          <w:sz w:val="20"/>
          <w:szCs w:val="20"/>
        </w:rPr>
      </w:pPr>
      <w:r w:rsidRPr="001D3DBE">
        <w:rPr>
          <w:rFonts w:ascii="Arial" w:hAnsi="Arial" w:cs="Arial"/>
          <w:bCs/>
          <w:noProof/>
          <w:sz w:val="20"/>
          <w:szCs w:val="20"/>
        </w:rPr>
        <w:t xml:space="preserve">RAN3 send an LS </w:t>
      </w:r>
      <w:r w:rsidR="001D3DBE" w:rsidRPr="001D3DBE">
        <w:rPr>
          <w:rFonts w:ascii="Arial" w:hAnsi="Arial" w:cs="Arial"/>
          <w:bCs/>
          <w:noProof/>
          <w:sz w:val="20"/>
          <w:szCs w:val="20"/>
        </w:rPr>
        <w:t>to RAN2 on inter-topology BAP routing including the following agreements and action</w:t>
      </w:r>
      <w:r w:rsidR="007655F9" w:rsidRPr="001D3DBE">
        <w:rPr>
          <w:rFonts w:ascii="Arial" w:eastAsia="Times New Roman" w:hAnsi="Arial" w:cs="Arial"/>
          <w:bCs/>
          <w:sz w:val="20"/>
          <w:szCs w:val="20"/>
        </w:rPr>
        <w:t xml:space="preserve"> </w:t>
      </w:r>
      <w:r w:rsidR="005C66A6" w:rsidRPr="001D3DBE">
        <w:rPr>
          <w:rFonts w:ascii="Arial" w:eastAsia="Times New Roman" w:hAnsi="Arial" w:cs="Arial"/>
          <w:bCs/>
          <w:sz w:val="20"/>
          <w:szCs w:val="20"/>
        </w:rPr>
        <w:t xml:space="preserve">[1]: </w:t>
      </w:r>
    </w:p>
    <w:tbl>
      <w:tblPr>
        <w:tblStyle w:val="TableGrid"/>
        <w:tblW w:w="0" w:type="auto"/>
        <w:tblLook w:val="04A0" w:firstRow="1" w:lastRow="0" w:firstColumn="1" w:lastColumn="0" w:noHBand="0" w:noVBand="1"/>
      </w:tblPr>
      <w:tblGrid>
        <w:gridCol w:w="9350"/>
      </w:tblGrid>
      <w:tr w:rsidR="005C66A6" w14:paraId="6D4F2AF9" w14:textId="77777777" w:rsidTr="007858C5">
        <w:tc>
          <w:tcPr>
            <w:tcW w:w="9629" w:type="dxa"/>
          </w:tcPr>
          <w:p w14:paraId="1A6E0F10" w14:textId="77777777" w:rsidR="001D3DBE" w:rsidRPr="001D3DBE" w:rsidRDefault="001D3DBE" w:rsidP="001D3DBE">
            <w:pPr>
              <w:pStyle w:val="Header"/>
              <w:tabs>
                <w:tab w:val="left" w:pos="420"/>
              </w:tabs>
              <w:rPr>
                <w:rFonts w:eastAsiaTheme="minorEastAsia" w:cs="Arial"/>
                <w:b w:val="0"/>
              </w:rPr>
            </w:pPr>
            <w:r w:rsidRPr="001D3DBE">
              <w:rPr>
                <w:rFonts w:eastAsiaTheme="minorEastAsia" w:cs="Arial"/>
                <w:b w:val="0"/>
              </w:rPr>
              <w:t>To support the above two scenarios, RAN3 has made the following agreements:</w:t>
            </w:r>
          </w:p>
          <w:p w14:paraId="0B448AA5" w14:textId="77777777" w:rsidR="001D3DBE" w:rsidRPr="001D3DBE" w:rsidRDefault="001D3DBE" w:rsidP="001D3DBE">
            <w:pPr>
              <w:pStyle w:val="Header"/>
              <w:tabs>
                <w:tab w:val="left" w:pos="420"/>
              </w:tabs>
              <w:rPr>
                <w:rFonts w:eastAsiaTheme="minorEastAsia" w:cs="Arial"/>
              </w:rPr>
            </w:pPr>
            <w:r w:rsidRPr="001D3DBE">
              <w:rPr>
                <w:rFonts w:eastAsiaTheme="minorEastAsia" w:cs="Arial"/>
              </w:rPr>
              <w:t>About F1 termination points:</w:t>
            </w:r>
          </w:p>
          <w:p w14:paraId="5F878766" w14:textId="77777777" w:rsidR="001D3DBE" w:rsidRPr="001D3DBE" w:rsidRDefault="001D3DBE" w:rsidP="001D3DBE">
            <w:pPr>
              <w:pStyle w:val="ListParagraph"/>
              <w:numPr>
                <w:ilvl w:val="1"/>
                <w:numId w:val="15"/>
              </w:numPr>
              <w:overflowPunct w:val="0"/>
              <w:autoSpaceDE w:val="0"/>
              <w:autoSpaceDN w:val="0"/>
              <w:adjustRightInd w:val="0"/>
              <w:textAlignment w:val="baseline"/>
              <w:rPr>
                <w:rFonts w:ascii="Arial" w:hAnsi="Arial" w:cs="Arial"/>
                <w:bCs/>
                <w:color w:val="00B050"/>
                <w:sz w:val="18"/>
                <w:szCs w:val="18"/>
              </w:rPr>
            </w:pPr>
            <w:r w:rsidRPr="001D3DBE">
              <w:rPr>
                <w:rFonts w:ascii="Arial" w:hAnsi="Arial" w:cs="Arial"/>
                <w:bCs/>
                <w:color w:val="00B050"/>
                <w:sz w:val="18"/>
                <w:szCs w:val="18"/>
              </w:rPr>
              <w:t>As a starting point, the F1 interface of the boundary IAB node and descendant IAB node(s) terminate to the same donor</w:t>
            </w:r>
          </w:p>
          <w:p w14:paraId="6D623B61" w14:textId="77777777" w:rsidR="001D3DBE" w:rsidRPr="001D3DBE" w:rsidRDefault="001D3DBE" w:rsidP="001D3DBE">
            <w:pPr>
              <w:pStyle w:val="ListParagraph"/>
              <w:numPr>
                <w:ilvl w:val="1"/>
                <w:numId w:val="15"/>
              </w:numPr>
              <w:overflowPunct w:val="0"/>
              <w:autoSpaceDE w:val="0"/>
              <w:autoSpaceDN w:val="0"/>
              <w:adjustRightInd w:val="0"/>
              <w:textAlignment w:val="baseline"/>
              <w:rPr>
                <w:rFonts w:ascii="Arial" w:hAnsi="Arial" w:cs="Arial"/>
                <w:bCs/>
                <w:color w:val="00B050"/>
                <w:sz w:val="18"/>
                <w:szCs w:val="18"/>
              </w:rPr>
            </w:pPr>
            <w:r w:rsidRPr="001D3DBE">
              <w:rPr>
                <w:rFonts w:ascii="Arial" w:hAnsi="Arial" w:cs="Arial"/>
                <w:bCs/>
                <w:color w:val="00B050"/>
                <w:sz w:val="18"/>
                <w:szCs w:val="18"/>
              </w:rPr>
              <w:t>The F1-terminating donor initiates the traffic offload to the other donor’s topology</w:t>
            </w:r>
          </w:p>
          <w:p w14:paraId="6C8CE495" w14:textId="77777777" w:rsidR="001D3DBE" w:rsidRPr="001D3DBE" w:rsidRDefault="001D3DBE" w:rsidP="001D3DBE">
            <w:pPr>
              <w:pStyle w:val="Header"/>
              <w:tabs>
                <w:tab w:val="left" w:pos="420"/>
              </w:tabs>
              <w:rPr>
                <w:rFonts w:eastAsiaTheme="minorEastAsia" w:cs="Arial"/>
                <w:lang w:val="en-GB"/>
              </w:rPr>
            </w:pPr>
            <w:r w:rsidRPr="001D3DBE">
              <w:rPr>
                <w:rFonts w:eastAsiaTheme="minorEastAsia" w:cs="Arial"/>
                <w:lang w:val="en-GB"/>
              </w:rPr>
              <w:t>About the granularity of load balancing:</w:t>
            </w:r>
          </w:p>
          <w:p w14:paraId="742A1B24" w14:textId="77777777" w:rsidR="001D3DBE" w:rsidRPr="001D3DBE" w:rsidRDefault="001D3DBE" w:rsidP="001D3DBE">
            <w:pPr>
              <w:pStyle w:val="ListParagraph"/>
              <w:numPr>
                <w:ilvl w:val="1"/>
                <w:numId w:val="15"/>
              </w:numPr>
              <w:overflowPunct w:val="0"/>
              <w:autoSpaceDE w:val="0"/>
              <w:autoSpaceDN w:val="0"/>
              <w:adjustRightInd w:val="0"/>
              <w:textAlignment w:val="baseline"/>
              <w:rPr>
                <w:rFonts w:ascii="Arial" w:hAnsi="Arial" w:cs="Arial"/>
                <w:bCs/>
                <w:color w:val="00B050"/>
                <w:sz w:val="18"/>
                <w:szCs w:val="18"/>
              </w:rPr>
            </w:pPr>
            <w:r w:rsidRPr="001D3DBE">
              <w:rPr>
                <w:rFonts w:ascii="Arial" w:hAnsi="Arial" w:cs="Arial"/>
                <w:bCs/>
                <w:color w:val="00B050"/>
                <w:sz w:val="18"/>
                <w:szCs w:val="18"/>
              </w:rPr>
              <w:t>For an MT with simultaneous connectivity to two IAB-donors, per-F1-U tunnel load balancing should be supported</w:t>
            </w:r>
          </w:p>
          <w:p w14:paraId="0E602D64" w14:textId="77777777" w:rsidR="001D3DBE" w:rsidRPr="001D3DBE" w:rsidRDefault="001D3DBE" w:rsidP="001D3DBE">
            <w:pPr>
              <w:pStyle w:val="ListParagraph"/>
              <w:numPr>
                <w:ilvl w:val="1"/>
                <w:numId w:val="15"/>
              </w:numPr>
              <w:overflowPunct w:val="0"/>
              <w:autoSpaceDE w:val="0"/>
              <w:autoSpaceDN w:val="0"/>
              <w:adjustRightInd w:val="0"/>
              <w:textAlignment w:val="baseline"/>
              <w:rPr>
                <w:rFonts w:ascii="Arial" w:hAnsi="Arial" w:cs="Arial"/>
                <w:b/>
                <w:bCs/>
                <w:color w:val="00B050"/>
                <w:sz w:val="18"/>
                <w:szCs w:val="18"/>
              </w:rPr>
            </w:pPr>
            <w:r w:rsidRPr="001D3DBE">
              <w:rPr>
                <w:rFonts w:ascii="Arial" w:hAnsi="Arial" w:cs="Arial"/>
                <w:bCs/>
                <w:color w:val="00B050"/>
                <w:sz w:val="18"/>
                <w:szCs w:val="18"/>
              </w:rPr>
              <w:t xml:space="preserve">In inter-donor topology redundancy, the granularities of the load balancing </w:t>
            </w:r>
            <w:proofErr w:type="gramStart"/>
            <w:r w:rsidRPr="001D3DBE">
              <w:rPr>
                <w:rFonts w:ascii="Arial" w:hAnsi="Arial" w:cs="Arial"/>
                <w:bCs/>
                <w:color w:val="00B050"/>
                <w:sz w:val="18"/>
                <w:szCs w:val="18"/>
              </w:rPr>
              <w:t>is</w:t>
            </w:r>
            <w:proofErr w:type="gramEnd"/>
            <w:r w:rsidRPr="001D3DBE">
              <w:rPr>
                <w:rFonts w:ascii="Arial" w:hAnsi="Arial" w:cs="Arial"/>
                <w:bCs/>
                <w:color w:val="00B050"/>
                <w:sz w:val="18"/>
                <w:szCs w:val="18"/>
              </w:rPr>
              <w:t xml:space="preserve"> per TNL association for F1-C traffic</w:t>
            </w:r>
          </w:p>
          <w:p w14:paraId="1ABA0BCE" w14:textId="77777777" w:rsidR="001D3DBE" w:rsidRPr="001D3DBE" w:rsidRDefault="001D3DBE" w:rsidP="001D3DBE">
            <w:pPr>
              <w:pStyle w:val="Header"/>
              <w:tabs>
                <w:tab w:val="left" w:pos="420"/>
              </w:tabs>
              <w:rPr>
                <w:rFonts w:eastAsiaTheme="minorEastAsia" w:cs="Arial"/>
                <w:lang w:val="en-GB"/>
              </w:rPr>
            </w:pPr>
            <w:r w:rsidRPr="001D3DBE">
              <w:rPr>
                <w:rFonts w:eastAsiaTheme="minorEastAsia" w:cs="Arial"/>
                <w:lang w:val="en-GB"/>
              </w:rPr>
              <w:t>About IP address assignment:</w:t>
            </w:r>
          </w:p>
          <w:p w14:paraId="6E639355" w14:textId="77777777" w:rsidR="001D3DBE" w:rsidRPr="001D3DBE" w:rsidRDefault="001D3DBE" w:rsidP="001D3DBE">
            <w:pPr>
              <w:pStyle w:val="ListParagraph"/>
              <w:numPr>
                <w:ilvl w:val="1"/>
                <w:numId w:val="15"/>
              </w:numPr>
              <w:overflowPunct w:val="0"/>
              <w:autoSpaceDE w:val="0"/>
              <w:autoSpaceDN w:val="0"/>
              <w:adjustRightInd w:val="0"/>
              <w:textAlignment w:val="baseline"/>
              <w:rPr>
                <w:rFonts w:ascii="Arial" w:eastAsiaTheme="minorEastAsia" w:hAnsi="Arial" w:cs="Arial"/>
                <w:color w:val="00B050"/>
                <w:sz w:val="18"/>
                <w:szCs w:val="18"/>
                <w:lang w:eastAsia="zh-CN"/>
              </w:rPr>
            </w:pPr>
            <w:r w:rsidRPr="001D3DBE">
              <w:rPr>
                <w:rFonts w:ascii="Arial" w:hAnsi="Arial" w:cs="Arial"/>
                <w:bCs/>
                <w:color w:val="00B050"/>
                <w:sz w:val="18"/>
                <w:szCs w:val="18"/>
              </w:rPr>
              <w:t xml:space="preserve">Both F1-termination node and non-F1-termination node can assign IP address(es) to the boundary IAB node. </w:t>
            </w:r>
          </w:p>
          <w:p w14:paraId="7D18183D" w14:textId="77777777" w:rsidR="001D3DBE" w:rsidRPr="001D3DBE" w:rsidRDefault="001D3DBE" w:rsidP="001D3DBE">
            <w:pPr>
              <w:rPr>
                <w:rStyle w:val="Strong"/>
                <w:rFonts w:ascii="Arial" w:eastAsiaTheme="minorEastAsia" w:hAnsi="Arial" w:cs="Arial"/>
                <w:sz w:val="18"/>
                <w:szCs w:val="18"/>
                <w:lang w:val="en-GB" w:eastAsia="zh-CN"/>
              </w:rPr>
            </w:pPr>
            <w:r w:rsidRPr="001D3DBE">
              <w:rPr>
                <w:rStyle w:val="Strong"/>
                <w:rFonts w:ascii="Arial" w:eastAsiaTheme="minorEastAsia" w:hAnsi="Arial" w:cs="Arial"/>
                <w:sz w:val="18"/>
                <w:szCs w:val="18"/>
                <w:lang w:val="en-GB" w:eastAsia="zh-CN"/>
              </w:rPr>
              <w:t>About BAP routing and bearer mapping between two topologies:</w:t>
            </w:r>
          </w:p>
          <w:p w14:paraId="2066DFD0" w14:textId="77777777" w:rsidR="001D3DBE" w:rsidRPr="001D3DBE" w:rsidRDefault="001D3DBE" w:rsidP="001D3DBE">
            <w:pPr>
              <w:pStyle w:val="ListParagraph"/>
              <w:numPr>
                <w:ilvl w:val="1"/>
                <w:numId w:val="15"/>
              </w:numPr>
              <w:overflowPunct w:val="0"/>
              <w:autoSpaceDE w:val="0"/>
              <w:autoSpaceDN w:val="0"/>
              <w:adjustRightInd w:val="0"/>
              <w:snapToGrid w:val="0"/>
              <w:contextualSpacing w:val="0"/>
              <w:textAlignment w:val="baseline"/>
              <w:rPr>
                <w:rFonts w:ascii="Arial" w:hAnsi="Arial" w:cs="Arial"/>
                <w:color w:val="00B050"/>
                <w:sz w:val="18"/>
                <w:szCs w:val="18"/>
              </w:rPr>
            </w:pPr>
            <w:r w:rsidRPr="001D3DBE">
              <w:rPr>
                <w:rFonts w:ascii="Arial" w:hAnsi="Arial" w:cs="Arial"/>
                <w:color w:val="00B050"/>
                <w:sz w:val="18"/>
                <w:szCs w:val="18"/>
              </w:rPr>
              <w:t>To support the bearer mapping across two topologies at the boundary IAB node, the non-F1-termination donor CU needs to provide the ingress BH RLC CH ID(s) for DL traffic and egress BH RLC CH ID(s) for UL traffic to the F1-termination donor CU.</w:t>
            </w:r>
          </w:p>
          <w:p w14:paraId="25A4E796" w14:textId="77777777" w:rsidR="001D3DBE" w:rsidRPr="001D3DBE" w:rsidRDefault="001D3DBE" w:rsidP="001D3DBE">
            <w:pPr>
              <w:pStyle w:val="ListParagraph"/>
              <w:numPr>
                <w:ilvl w:val="1"/>
                <w:numId w:val="15"/>
              </w:numPr>
              <w:overflowPunct w:val="0"/>
              <w:autoSpaceDE w:val="0"/>
              <w:autoSpaceDN w:val="0"/>
              <w:adjustRightInd w:val="0"/>
              <w:snapToGrid w:val="0"/>
              <w:contextualSpacing w:val="0"/>
              <w:textAlignment w:val="baseline"/>
              <w:rPr>
                <w:rStyle w:val="Strong"/>
                <w:rFonts w:ascii="Arial" w:hAnsi="Arial" w:cs="Arial"/>
                <w:b w:val="0"/>
                <w:bCs w:val="0"/>
                <w:color w:val="00B050"/>
                <w:sz w:val="18"/>
                <w:szCs w:val="18"/>
                <w:lang w:eastAsia="zh-CN"/>
              </w:rPr>
            </w:pPr>
            <w:r w:rsidRPr="001D3DBE">
              <w:rPr>
                <w:rStyle w:val="Strong"/>
                <w:rFonts w:ascii="Arial" w:hAnsi="Arial" w:cs="Arial"/>
                <w:color w:val="00B050"/>
                <w:sz w:val="18"/>
                <w:szCs w:val="18"/>
              </w:rPr>
              <w:t xml:space="preserve">The boundary IAB node belongs to two topologies of two donor CUs. </w:t>
            </w:r>
          </w:p>
          <w:p w14:paraId="425521BC" w14:textId="77777777" w:rsidR="001D3DBE" w:rsidRPr="001D3DBE" w:rsidRDefault="001D3DBE" w:rsidP="001D3DBE">
            <w:pPr>
              <w:pStyle w:val="ListParagraph"/>
              <w:numPr>
                <w:ilvl w:val="1"/>
                <w:numId w:val="15"/>
              </w:numPr>
              <w:overflowPunct w:val="0"/>
              <w:autoSpaceDE w:val="0"/>
              <w:autoSpaceDN w:val="0"/>
              <w:adjustRightInd w:val="0"/>
              <w:snapToGrid w:val="0"/>
              <w:contextualSpacing w:val="0"/>
              <w:textAlignment w:val="baseline"/>
              <w:rPr>
                <w:rFonts w:ascii="Arial" w:hAnsi="Arial" w:cs="Arial"/>
                <w:b/>
                <w:color w:val="00B050"/>
                <w:sz w:val="18"/>
                <w:szCs w:val="18"/>
                <w:lang w:eastAsia="zh-CN"/>
              </w:rPr>
            </w:pPr>
            <w:r w:rsidRPr="001D3DBE">
              <w:rPr>
                <w:rStyle w:val="Strong"/>
                <w:rFonts w:ascii="Arial" w:hAnsi="Arial" w:cs="Arial"/>
                <w:color w:val="00B050"/>
                <w:sz w:val="18"/>
                <w:szCs w:val="18"/>
              </w:rPr>
              <w:t>RAN3 has considered the following options for the BAP routing across two topologies, i.e.,</w:t>
            </w:r>
          </w:p>
          <w:p w14:paraId="56FC04A2" w14:textId="77777777" w:rsidR="001D3DBE" w:rsidRPr="001D3DBE" w:rsidRDefault="001D3DBE" w:rsidP="001D3DBE">
            <w:pPr>
              <w:numPr>
                <w:ilvl w:val="0"/>
                <w:numId w:val="35"/>
              </w:numPr>
              <w:autoSpaceDN w:val="0"/>
              <w:adjustRightInd w:val="0"/>
              <w:snapToGrid w:val="0"/>
              <w:rPr>
                <w:rFonts w:ascii="Arial" w:hAnsi="Arial" w:cs="Arial"/>
                <w:b/>
                <w:color w:val="00B050"/>
                <w:sz w:val="18"/>
                <w:szCs w:val="18"/>
              </w:rPr>
            </w:pPr>
            <w:r w:rsidRPr="001D3DBE">
              <w:rPr>
                <w:rStyle w:val="Strong"/>
                <w:rFonts w:ascii="Arial" w:hAnsi="Arial" w:cs="Arial"/>
                <w:color w:val="00B050"/>
                <w:sz w:val="18"/>
                <w:szCs w:val="18"/>
              </w:rPr>
              <w:t>Option 1: OAM based solution</w:t>
            </w:r>
          </w:p>
          <w:p w14:paraId="1D4AA4CD" w14:textId="77777777" w:rsidR="001D3DBE" w:rsidRPr="001D3DBE" w:rsidRDefault="001D3DBE" w:rsidP="001D3DBE">
            <w:pPr>
              <w:numPr>
                <w:ilvl w:val="0"/>
                <w:numId w:val="35"/>
              </w:numPr>
              <w:autoSpaceDN w:val="0"/>
              <w:adjustRightInd w:val="0"/>
              <w:snapToGrid w:val="0"/>
              <w:rPr>
                <w:rFonts w:ascii="Arial" w:hAnsi="Arial" w:cs="Arial"/>
                <w:b/>
                <w:color w:val="00B050"/>
                <w:sz w:val="18"/>
                <w:szCs w:val="18"/>
              </w:rPr>
            </w:pPr>
            <w:r w:rsidRPr="001D3DBE">
              <w:rPr>
                <w:rStyle w:val="Strong"/>
                <w:rFonts w:ascii="Arial" w:hAnsi="Arial" w:cs="Arial"/>
                <w:color w:val="00B050"/>
                <w:sz w:val="18"/>
                <w:szCs w:val="18"/>
              </w:rPr>
              <w:t>Option 3: routing via a new unique identity (e.g., extended BAP address with CU component, separate set of (e)LCIDs)</w:t>
            </w:r>
          </w:p>
          <w:p w14:paraId="53A1202B" w14:textId="77777777" w:rsidR="001D3DBE" w:rsidRPr="001D3DBE" w:rsidRDefault="001D3DBE" w:rsidP="001D3DBE">
            <w:pPr>
              <w:numPr>
                <w:ilvl w:val="0"/>
                <w:numId w:val="35"/>
              </w:numPr>
              <w:autoSpaceDN w:val="0"/>
              <w:adjustRightInd w:val="0"/>
              <w:snapToGrid w:val="0"/>
              <w:rPr>
                <w:rStyle w:val="Strong"/>
                <w:rFonts w:ascii="Arial" w:hAnsi="Arial" w:cs="Arial"/>
                <w:b w:val="0"/>
                <w:bCs w:val="0"/>
                <w:color w:val="00B050"/>
                <w:sz w:val="18"/>
                <w:szCs w:val="18"/>
              </w:rPr>
            </w:pPr>
            <w:r w:rsidRPr="001D3DBE">
              <w:rPr>
                <w:rStyle w:val="Strong"/>
                <w:rFonts w:ascii="Arial" w:hAnsi="Arial" w:cs="Arial"/>
                <w:color w:val="00B050"/>
                <w:sz w:val="18"/>
                <w:szCs w:val="18"/>
              </w:rPr>
              <w:t>Option 4: BAP header rewriting based on BAP routing ID at, e.g., the boundary node</w:t>
            </w:r>
          </w:p>
          <w:p w14:paraId="675BE756" w14:textId="7F06C40B" w:rsidR="001D3DBE" w:rsidRPr="001D3DBE" w:rsidRDefault="001D3DBE" w:rsidP="001D3DBE">
            <w:pPr>
              <w:numPr>
                <w:ilvl w:val="0"/>
                <w:numId w:val="35"/>
              </w:numPr>
              <w:autoSpaceDN w:val="0"/>
              <w:adjustRightInd w:val="0"/>
              <w:snapToGrid w:val="0"/>
              <w:rPr>
                <w:rStyle w:val="Strong"/>
                <w:rFonts w:ascii="Arial" w:hAnsi="Arial" w:cs="Arial"/>
                <w:bCs w:val="0"/>
                <w:color w:val="00B050"/>
                <w:sz w:val="18"/>
                <w:szCs w:val="18"/>
              </w:rPr>
            </w:pPr>
            <w:r w:rsidRPr="001D3DBE">
              <w:rPr>
                <w:rStyle w:val="Strong"/>
                <w:rFonts w:ascii="Arial" w:hAnsi="Arial" w:cs="Arial"/>
                <w:color w:val="00B050"/>
                <w:sz w:val="18"/>
                <w:szCs w:val="18"/>
              </w:rPr>
              <w:t>Option 5: BAP header rewriting based on IP header at, e.g., the boundary node (seems to also impact RAN2)</w:t>
            </w:r>
          </w:p>
          <w:p w14:paraId="1239F1D9" w14:textId="77777777" w:rsidR="001D3DBE" w:rsidRPr="001D3DBE" w:rsidRDefault="001D3DBE" w:rsidP="001D3DBE">
            <w:pPr>
              <w:pStyle w:val="Heading2"/>
              <w:numPr>
                <w:ilvl w:val="0"/>
                <w:numId w:val="0"/>
              </w:numPr>
              <w:outlineLvl w:val="1"/>
              <w:rPr>
                <w:rFonts w:eastAsia="Times New Roman" w:cs="Arial"/>
                <w:bCs/>
                <w:iCs/>
                <w:sz w:val="28"/>
                <w:szCs w:val="22"/>
                <w:lang w:eastAsia="en-US"/>
              </w:rPr>
            </w:pPr>
            <w:r w:rsidRPr="001D3DBE">
              <w:rPr>
                <w:rFonts w:eastAsia="Times New Roman" w:cs="Arial"/>
                <w:sz w:val="28"/>
                <w:szCs w:val="22"/>
                <w:lang w:eastAsia="en-US"/>
              </w:rPr>
              <w:t>2. Actions:</w:t>
            </w:r>
          </w:p>
          <w:p w14:paraId="16F0917C" w14:textId="77777777" w:rsidR="001D3DBE" w:rsidRPr="001D3DBE" w:rsidRDefault="001D3DBE" w:rsidP="001D3DBE">
            <w:pPr>
              <w:spacing w:after="120"/>
              <w:ind w:left="1985" w:hanging="1985"/>
              <w:rPr>
                <w:rFonts w:ascii="Arial" w:eastAsiaTheme="minorEastAsia" w:hAnsi="Arial" w:cs="Arial"/>
                <w:b/>
                <w:sz w:val="18"/>
                <w:szCs w:val="18"/>
                <w:lang w:eastAsia="zh-CN"/>
              </w:rPr>
            </w:pPr>
            <w:r w:rsidRPr="001D3DBE">
              <w:rPr>
                <w:rFonts w:ascii="Arial" w:hAnsi="Arial" w:cs="Arial"/>
                <w:b/>
                <w:sz w:val="18"/>
                <w:szCs w:val="18"/>
              </w:rPr>
              <w:t xml:space="preserve">To </w:t>
            </w:r>
            <w:r w:rsidRPr="001D3DBE">
              <w:rPr>
                <w:rFonts w:ascii="Arial" w:hAnsi="Arial" w:cs="Arial"/>
                <w:b/>
                <w:sz w:val="18"/>
                <w:szCs w:val="18"/>
                <w:lang w:eastAsia="zh-CN"/>
              </w:rPr>
              <w:t>RAN</w:t>
            </w:r>
            <w:r w:rsidRPr="001D3DBE">
              <w:rPr>
                <w:rFonts w:ascii="Arial" w:eastAsiaTheme="minorEastAsia" w:hAnsi="Arial" w:cs="Arial" w:hint="eastAsia"/>
                <w:b/>
                <w:sz w:val="18"/>
                <w:szCs w:val="18"/>
                <w:lang w:eastAsia="zh-CN"/>
              </w:rPr>
              <w:t>2</w:t>
            </w:r>
            <w:r w:rsidRPr="001D3DBE">
              <w:rPr>
                <w:rFonts w:ascii="Arial" w:hAnsi="Arial" w:cs="Arial"/>
                <w:b/>
                <w:sz w:val="18"/>
                <w:szCs w:val="18"/>
              </w:rPr>
              <w:t>:</w:t>
            </w:r>
          </w:p>
          <w:p w14:paraId="260A063C" w14:textId="77777777" w:rsidR="001D3DBE" w:rsidRPr="001D3DBE" w:rsidRDefault="001D3DBE" w:rsidP="001D3DBE">
            <w:pPr>
              <w:ind w:left="851" w:hanging="851"/>
              <w:rPr>
                <w:rFonts w:ascii="Arial" w:eastAsiaTheme="minorEastAsia" w:hAnsi="Arial" w:cs="Arial"/>
                <w:iCs/>
                <w:sz w:val="18"/>
                <w:szCs w:val="18"/>
                <w:lang w:eastAsia="ja-JP"/>
              </w:rPr>
            </w:pPr>
            <w:r w:rsidRPr="001D3DBE">
              <w:rPr>
                <w:rFonts w:ascii="Arial" w:hAnsi="Arial" w:cs="Arial"/>
                <w:b/>
                <w:sz w:val="18"/>
                <w:szCs w:val="18"/>
              </w:rPr>
              <w:t xml:space="preserve">ACTION: </w:t>
            </w:r>
            <w:r w:rsidRPr="001D3DBE">
              <w:rPr>
                <w:rFonts w:ascii="Arial" w:hAnsi="Arial" w:cs="Arial"/>
                <w:bCs/>
                <w:sz w:val="18"/>
                <w:szCs w:val="18"/>
              </w:rPr>
              <w:t>RAN</w:t>
            </w:r>
            <w:r w:rsidRPr="001D3DBE">
              <w:rPr>
                <w:rFonts w:ascii="Arial" w:eastAsiaTheme="minorEastAsia" w:hAnsi="Arial" w:cs="Arial" w:hint="eastAsia"/>
                <w:bCs/>
                <w:sz w:val="18"/>
                <w:szCs w:val="18"/>
                <w:lang w:eastAsia="zh-CN"/>
              </w:rPr>
              <w:t>3</w:t>
            </w:r>
            <w:r w:rsidRPr="001D3DBE">
              <w:rPr>
                <w:rFonts w:ascii="Arial" w:hAnsi="Arial" w:cs="Arial"/>
                <w:bCs/>
                <w:sz w:val="18"/>
                <w:szCs w:val="18"/>
              </w:rPr>
              <w:t xml:space="preserve"> respectfully asks </w:t>
            </w:r>
            <w:r w:rsidRPr="001D3DBE">
              <w:rPr>
                <w:rFonts w:ascii="Arial" w:hAnsi="Arial" w:cs="Arial"/>
                <w:bCs/>
                <w:sz w:val="18"/>
                <w:szCs w:val="18"/>
                <w:lang w:eastAsia="zh-CN"/>
              </w:rPr>
              <w:t>RAN</w:t>
            </w:r>
            <w:r w:rsidRPr="001D3DBE">
              <w:rPr>
                <w:rFonts w:ascii="Arial" w:eastAsiaTheme="minorEastAsia" w:hAnsi="Arial" w:cs="Arial" w:hint="eastAsia"/>
                <w:bCs/>
                <w:sz w:val="18"/>
                <w:szCs w:val="18"/>
                <w:lang w:eastAsia="zh-CN"/>
              </w:rPr>
              <w:t xml:space="preserve">2 </w:t>
            </w:r>
            <w:r w:rsidRPr="001D3DBE">
              <w:rPr>
                <w:rFonts w:ascii="Arial" w:hAnsi="Arial" w:cs="Arial"/>
                <w:bCs/>
                <w:sz w:val="18"/>
                <w:szCs w:val="18"/>
              </w:rPr>
              <w:t xml:space="preserve">to </w:t>
            </w:r>
            <w:r w:rsidRPr="001D3DBE">
              <w:rPr>
                <w:rFonts w:ascii="Arial" w:eastAsiaTheme="minorEastAsia" w:hAnsi="Arial" w:cs="Arial" w:hint="eastAsia"/>
                <w:bCs/>
                <w:sz w:val="18"/>
                <w:szCs w:val="18"/>
                <w:lang w:eastAsia="zh-CN"/>
              </w:rPr>
              <w:t xml:space="preserve">take </w:t>
            </w:r>
            <w:r w:rsidRPr="001D3DBE">
              <w:rPr>
                <w:rFonts w:ascii="Arial" w:hAnsi="Arial" w:cs="Arial"/>
                <w:sz w:val="18"/>
                <w:szCs w:val="18"/>
                <w:lang w:eastAsia="zh-CN"/>
              </w:rPr>
              <w:t>the above into account</w:t>
            </w:r>
            <w:r w:rsidRPr="001D3DBE">
              <w:rPr>
                <w:rFonts w:ascii="Arial" w:eastAsiaTheme="minorEastAsia" w:hAnsi="Arial" w:cs="Arial" w:hint="eastAsia"/>
                <w:sz w:val="18"/>
                <w:szCs w:val="18"/>
                <w:lang w:eastAsia="zh-CN"/>
              </w:rPr>
              <w:t xml:space="preserve"> </w:t>
            </w:r>
            <w:r w:rsidRPr="001D3DBE">
              <w:rPr>
                <w:rFonts w:ascii="Arial" w:eastAsiaTheme="minorEastAsia" w:hAnsi="Arial" w:cs="Arial"/>
                <w:sz w:val="18"/>
                <w:szCs w:val="18"/>
                <w:lang w:eastAsia="zh-CN"/>
              </w:rPr>
              <w:t>and be involved in the design of inter-donor topology redundancy and provide feedback if any</w:t>
            </w:r>
            <w:r w:rsidRPr="001D3DBE">
              <w:rPr>
                <w:rFonts w:ascii="Arial" w:hAnsi="Arial" w:cs="Arial"/>
                <w:bCs/>
                <w:sz w:val="18"/>
                <w:szCs w:val="18"/>
                <w:lang w:eastAsia="zh-CN"/>
              </w:rPr>
              <w:t>.</w:t>
            </w:r>
          </w:p>
          <w:p w14:paraId="4CAB93BA" w14:textId="347227CF" w:rsidR="00EA65FE" w:rsidRPr="004B6863" w:rsidRDefault="00EA65FE" w:rsidP="00AA57BA">
            <w:pPr>
              <w:widowControl w:val="0"/>
              <w:ind w:left="144" w:hanging="144"/>
              <w:rPr>
                <w:rFonts w:ascii="Calibri" w:hAnsi="Calibri" w:cs="Calibri"/>
                <w:b/>
                <w:bCs/>
                <w:color w:val="00B050"/>
                <w:sz w:val="18"/>
                <w:szCs w:val="24"/>
              </w:rPr>
            </w:pPr>
          </w:p>
        </w:tc>
      </w:tr>
    </w:tbl>
    <w:p w14:paraId="11307B96" w14:textId="77777777" w:rsidR="005C66A6" w:rsidRDefault="005C66A6" w:rsidP="005C66A6">
      <w:pPr>
        <w:pStyle w:val="ListParagraph"/>
        <w:spacing w:line="252" w:lineRule="auto"/>
        <w:ind w:left="0"/>
        <w:rPr>
          <w:rFonts w:ascii="Arial" w:eastAsia="Times New Roman" w:hAnsi="Arial" w:cs="Arial"/>
          <w:sz w:val="20"/>
          <w:szCs w:val="20"/>
        </w:rPr>
      </w:pPr>
    </w:p>
    <w:p w14:paraId="1BA7B1E5" w14:textId="6F78A14E" w:rsidR="00A4504A" w:rsidRDefault="001D3DBE" w:rsidP="006B273C">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 xml:space="preserve">RAN2 started discussion on this matter in </w:t>
      </w:r>
      <w:r w:rsidR="0044240D" w:rsidRPr="0044240D">
        <w:rPr>
          <w:rFonts w:ascii="Arial" w:eastAsia="Times New Roman" w:hAnsi="Arial" w:cs="Arial"/>
          <w:sz w:val="20"/>
          <w:szCs w:val="20"/>
        </w:rPr>
        <w:t>[Post113-e][</w:t>
      </w:r>
      <w:proofErr w:type="gramStart"/>
      <w:r w:rsidR="0044240D" w:rsidRPr="0044240D">
        <w:rPr>
          <w:rFonts w:ascii="Arial" w:eastAsia="Times New Roman" w:hAnsi="Arial" w:cs="Arial"/>
          <w:sz w:val="20"/>
          <w:szCs w:val="20"/>
        </w:rPr>
        <w:t>058][</w:t>
      </w:r>
      <w:proofErr w:type="gramEnd"/>
      <w:r w:rsidR="0044240D" w:rsidRPr="0044240D">
        <w:rPr>
          <w:rFonts w:ascii="Arial" w:eastAsia="Times New Roman" w:hAnsi="Arial" w:cs="Arial"/>
          <w:sz w:val="20"/>
          <w:szCs w:val="20"/>
        </w:rPr>
        <w:t xml:space="preserve">IAB17] </w:t>
      </w:r>
      <w:r w:rsidR="0044240D" w:rsidRPr="0044240D">
        <w:rPr>
          <w:rFonts w:ascii="Arial" w:eastAsia="Times New Roman" w:hAnsi="Arial" w:cs="Arial"/>
          <w:sz w:val="20"/>
          <w:szCs w:val="20"/>
        </w:rPr>
        <w:t xml:space="preserve">on </w:t>
      </w:r>
      <w:r w:rsidR="00DF68C8">
        <w:rPr>
          <w:rFonts w:ascii="Arial" w:eastAsia="Times New Roman" w:hAnsi="Arial" w:cs="Arial"/>
          <w:sz w:val="20"/>
          <w:szCs w:val="20"/>
        </w:rPr>
        <w:t>i</w:t>
      </w:r>
      <w:r w:rsidR="0044240D" w:rsidRPr="0044240D">
        <w:rPr>
          <w:rFonts w:ascii="Arial" w:eastAsia="Times New Roman" w:hAnsi="Arial" w:cs="Arial"/>
          <w:sz w:val="20"/>
          <w:szCs w:val="20"/>
        </w:rPr>
        <w:t>nter-donor topology adaptation</w:t>
      </w:r>
      <w:r w:rsidR="0044240D" w:rsidRPr="0044240D">
        <w:rPr>
          <w:rFonts w:ascii="Arial" w:eastAsia="Times New Roman" w:hAnsi="Arial" w:cs="Arial"/>
          <w:sz w:val="20"/>
          <w:szCs w:val="20"/>
        </w:rPr>
        <w:t xml:space="preserve"> [2].</w:t>
      </w:r>
      <w:r w:rsidR="00D11334">
        <w:rPr>
          <w:rFonts w:ascii="Arial" w:eastAsia="Times New Roman" w:hAnsi="Arial" w:cs="Arial"/>
          <w:sz w:val="20"/>
          <w:szCs w:val="20"/>
        </w:rPr>
        <w:t xml:space="preserve"> </w:t>
      </w:r>
      <w:r w:rsidR="00A4504A">
        <w:rPr>
          <w:rFonts w:ascii="Arial" w:eastAsia="Times New Roman" w:hAnsi="Arial" w:cs="Arial"/>
          <w:sz w:val="20"/>
          <w:szCs w:val="20"/>
        </w:rPr>
        <w:t>This contribution</w:t>
      </w:r>
      <w:r w:rsidR="00D11334">
        <w:rPr>
          <w:rFonts w:ascii="Arial" w:eastAsia="Times New Roman" w:hAnsi="Arial" w:cs="Arial"/>
          <w:sz w:val="20"/>
          <w:szCs w:val="20"/>
        </w:rPr>
        <w:t xml:space="preserve"> includes a detailed discussion</w:t>
      </w:r>
      <w:r w:rsidR="00DF68C8">
        <w:rPr>
          <w:rFonts w:ascii="Arial" w:eastAsia="Times New Roman" w:hAnsi="Arial" w:cs="Arial"/>
          <w:sz w:val="20"/>
          <w:szCs w:val="20"/>
        </w:rPr>
        <w:t xml:space="preserve"> of</w:t>
      </w:r>
      <w:r w:rsidR="00D11334">
        <w:rPr>
          <w:rFonts w:ascii="Arial" w:eastAsia="Times New Roman" w:hAnsi="Arial" w:cs="Arial"/>
          <w:sz w:val="20"/>
          <w:szCs w:val="20"/>
        </w:rPr>
        <w:t xml:space="preserve"> options 1, 3a, 3b, 4 and 5 for inter-topology BAP routing</w:t>
      </w:r>
      <w:r w:rsidR="00DF68C8">
        <w:rPr>
          <w:rFonts w:ascii="Arial" w:eastAsia="Times New Roman" w:hAnsi="Arial" w:cs="Arial"/>
          <w:sz w:val="20"/>
          <w:szCs w:val="20"/>
        </w:rPr>
        <w:t xml:space="preserve"> as well as issues raised in the prior email discussion, </w:t>
      </w:r>
      <w:r w:rsidR="00D11334">
        <w:rPr>
          <w:rFonts w:ascii="Arial" w:eastAsia="Times New Roman" w:hAnsi="Arial" w:cs="Arial"/>
          <w:sz w:val="20"/>
          <w:szCs w:val="20"/>
        </w:rPr>
        <w:t xml:space="preserve">and </w:t>
      </w:r>
      <w:r w:rsidR="00DF68C8">
        <w:rPr>
          <w:rFonts w:ascii="Arial" w:eastAsia="Times New Roman" w:hAnsi="Arial" w:cs="Arial"/>
          <w:sz w:val="20"/>
          <w:szCs w:val="20"/>
        </w:rPr>
        <w:t xml:space="preserve">it </w:t>
      </w:r>
      <w:r w:rsidR="00D11334">
        <w:rPr>
          <w:rFonts w:ascii="Arial" w:eastAsia="Times New Roman" w:hAnsi="Arial" w:cs="Arial"/>
          <w:sz w:val="20"/>
          <w:szCs w:val="20"/>
        </w:rPr>
        <w:t>addresses bearer mapping at the boundary node.</w:t>
      </w:r>
    </w:p>
    <w:p w14:paraId="435853BC" w14:textId="77777777" w:rsidR="00B6248F" w:rsidRDefault="00B6248F" w:rsidP="006B273C">
      <w:pPr>
        <w:pStyle w:val="ListParagraph"/>
        <w:spacing w:line="252" w:lineRule="auto"/>
        <w:ind w:left="0"/>
        <w:rPr>
          <w:rFonts w:ascii="Arial" w:eastAsia="Times New Roman" w:hAnsi="Arial" w:cs="Arial"/>
          <w:sz w:val="20"/>
          <w:szCs w:val="20"/>
        </w:rPr>
      </w:pPr>
    </w:p>
    <w:p w14:paraId="46E08C29" w14:textId="4F3A4A0D" w:rsidR="005C66A6" w:rsidRDefault="005C66A6" w:rsidP="005C66A6">
      <w:pPr>
        <w:pStyle w:val="Heading1"/>
        <w:rPr>
          <w:rFonts w:eastAsia="SimSun" w:cs="Arial"/>
          <w:lang w:val="en-US"/>
        </w:rPr>
      </w:pPr>
      <w:r>
        <w:rPr>
          <w:rFonts w:eastAsia="SimSun" w:cs="Arial"/>
          <w:lang w:val="en-US"/>
        </w:rPr>
        <w:lastRenderedPageBreak/>
        <w:t>Discussion</w:t>
      </w:r>
    </w:p>
    <w:p w14:paraId="1F5FE1C2" w14:textId="46568E26" w:rsidR="00AA57BA" w:rsidRPr="00AA57BA" w:rsidRDefault="00AA57BA" w:rsidP="00AA57BA">
      <w:pPr>
        <w:pStyle w:val="Heading2"/>
        <w:numPr>
          <w:ilvl w:val="0"/>
          <w:numId w:val="0"/>
        </w:numPr>
      </w:pPr>
      <w:r>
        <w:t>2.</w:t>
      </w:r>
      <w:r w:rsidR="00B6248F">
        <w:t>1</w:t>
      </w:r>
      <w:r>
        <w:tab/>
      </w:r>
      <w:r w:rsidR="00CD65DC">
        <w:t>I</w:t>
      </w:r>
      <w:r w:rsidRPr="00AA57BA">
        <w:t xml:space="preserve">nter-topology BAP routing </w:t>
      </w:r>
    </w:p>
    <w:p w14:paraId="3CEAE20D" w14:textId="1630C43E" w:rsidR="005C5351" w:rsidRDefault="005C5351" w:rsidP="005C5351">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 xml:space="preserve">The discussion on inter-topology BAP routing is split between RAN2 and RAN3. While options 3 and 4 should be discussed in RAN2, option 5 resides in RAN3 scope. Further, inter-CU coordination for any of these options needs to be handled by RAN3. It is therefore instrumental for both WGs to have a holistic understanding of the topic. RAN3 further needs to decide if option 5 should be supported (or not). The following discussion therefore addresses the issues of all options. It closely follows a </w:t>
      </w:r>
      <w:r w:rsidR="005D3AA6">
        <w:rPr>
          <w:rFonts w:ascii="Arial" w:eastAsia="Times New Roman" w:hAnsi="Arial" w:cs="Arial"/>
          <w:sz w:val="20"/>
          <w:szCs w:val="20"/>
        </w:rPr>
        <w:t xml:space="preserve">prior </w:t>
      </w:r>
      <w:r>
        <w:rPr>
          <w:rFonts w:ascii="Arial" w:eastAsia="Times New Roman" w:hAnsi="Arial" w:cs="Arial"/>
          <w:sz w:val="20"/>
          <w:szCs w:val="20"/>
        </w:rPr>
        <w:t>RAN2 email discussion on this matter.</w:t>
      </w:r>
    </w:p>
    <w:p w14:paraId="3C64953C" w14:textId="57397EEF"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Figure 1</w:t>
      </w:r>
      <w:r w:rsidR="00457F89">
        <w:rPr>
          <w:rFonts w:ascii="Arial" w:hAnsi="Arial" w:cs="Arial"/>
          <w:sz w:val="20"/>
          <w:szCs w:val="20"/>
          <w:lang w:val="en-GB"/>
        </w:rPr>
        <w:t>a</w:t>
      </w:r>
      <w:r w:rsidRPr="005C5351">
        <w:rPr>
          <w:rFonts w:ascii="Arial" w:hAnsi="Arial" w:cs="Arial"/>
          <w:sz w:val="20"/>
          <w:szCs w:val="20"/>
          <w:lang w:val="en-GB"/>
        </w:rPr>
        <w:t xml:space="preserve"> shows an example of two IAB topologies referred to as topology 1 (blue, controlled by CU1) and topology 2 (green, controlled by CU2), which are interconnected by the boundary IAB-node-3. The boundary node was initially part of the blue topology 1 and added </w:t>
      </w:r>
      <w:r w:rsidR="00BB164A">
        <w:rPr>
          <w:rFonts w:ascii="Arial" w:hAnsi="Arial" w:cs="Arial"/>
          <w:sz w:val="20"/>
          <w:szCs w:val="20"/>
          <w:lang w:val="en-GB"/>
        </w:rPr>
        <w:t>a secondary</w:t>
      </w:r>
      <w:r w:rsidRPr="005C5351">
        <w:rPr>
          <w:rFonts w:ascii="Arial" w:hAnsi="Arial" w:cs="Arial"/>
          <w:sz w:val="20"/>
          <w:szCs w:val="20"/>
          <w:lang w:val="en-GB"/>
        </w:rPr>
        <w:t xml:space="preserve"> link to topology 2 at a later point in time. </w:t>
      </w:r>
    </w:p>
    <w:p w14:paraId="79BDFCC1" w14:textId="206C4E1F" w:rsidR="00AA57BA" w:rsidRDefault="00AA57BA" w:rsidP="00AA57BA">
      <w:pPr>
        <w:rPr>
          <w:rFonts w:ascii="Arial" w:hAnsi="Arial" w:cs="Arial"/>
          <w:sz w:val="20"/>
          <w:szCs w:val="20"/>
          <w:lang w:val="en-GB"/>
        </w:rPr>
      </w:pPr>
      <w:r w:rsidRPr="005C5351">
        <w:rPr>
          <w:rFonts w:ascii="Arial" w:hAnsi="Arial" w:cs="Arial"/>
          <w:sz w:val="20"/>
          <w:szCs w:val="20"/>
          <w:lang w:val="en-GB"/>
        </w:rPr>
        <w:t>IAB-DU3 (on the boundary node) and the descendent IAB-node-4 remain with topology 1</w:t>
      </w:r>
      <w:r w:rsidR="00457F89">
        <w:rPr>
          <w:rFonts w:ascii="Arial" w:hAnsi="Arial" w:cs="Arial"/>
          <w:sz w:val="20"/>
          <w:szCs w:val="20"/>
          <w:lang w:val="en-GB"/>
        </w:rPr>
        <w:t>. IAB-DU3 and IAB-DU4 therefore</w:t>
      </w:r>
      <w:r w:rsidRPr="005C5351">
        <w:rPr>
          <w:rFonts w:ascii="Arial" w:hAnsi="Arial" w:cs="Arial"/>
          <w:sz w:val="20"/>
          <w:szCs w:val="20"/>
          <w:lang w:val="en-GB"/>
        </w:rPr>
        <w:t xml:space="preserve"> have their F1 connectivity with CU1. IAB-DU3’s and IAB-DU4’s F1 traffic can be routed on the IP layer via IAB-donor-DU1 (i.e. only topology 1) or via IAB-donor-DU2 (i.e. across topologies 1 and 2).</w:t>
      </w:r>
    </w:p>
    <w:p w14:paraId="751F2CF3" w14:textId="77777777" w:rsidR="005D3AA6" w:rsidRPr="005C5351" w:rsidRDefault="005D3AA6" w:rsidP="00AA57BA">
      <w:pPr>
        <w:rPr>
          <w:rFonts w:ascii="Arial" w:hAnsi="Arial" w:cs="Arial"/>
          <w:sz w:val="20"/>
          <w:szCs w:val="20"/>
          <w:lang w:val="en-GB"/>
        </w:rPr>
      </w:pPr>
    </w:p>
    <w:p w14:paraId="08966FC7" w14:textId="5AA12D87" w:rsidR="00AA57BA" w:rsidRPr="005C5351" w:rsidRDefault="00AA57BA" w:rsidP="00AA57BA">
      <w:pPr>
        <w:jc w:val="center"/>
        <w:rPr>
          <w:rFonts w:ascii="Arial" w:hAnsi="Arial" w:cs="Arial"/>
          <w:sz w:val="20"/>
          <w:szCs w:val="20"/>
          <w:lang w:val="en-GB"/>
        </w:rPr>
      </w:pPr>
      <w:r w:rsidRPr="005C5351">
        <w:rPr>
          <w:rFonts w:ascii="Arial" w:hAnsi="Arial" w:cs="Arial"/>
          <w:noProof/>
          <w:sz w:val="20"/>
          <w:szCs w:val="20"/>
        </w:rPr>
        <w:drawing>
          <wp:inline distT="0" distB="0" distL="0" distR="0" wp14:anchorId="3613D28F" wp14:editId="25CBB44B">
            <wp:extent cx="5943600" cy="23209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2320925"/>
                    </a:xfrm>
                    <a:prstGeom prst="rect">
                      <a:avLst/>
                    </a:prstGeom>
                    <a:noFill/>
                    <a:ln>
                      <a:noFill/>
                    </a:ln>
                  </pic:spPr>
                </pic:pic>
              </a:graphicData>
            </a:graphic>
          </wp:inline>
        </w:drawing>
      </w:r>
    </w:p>
    <w:p w14:paraId="0E4ADBEB" w14:textId="19927D65" w:rsidR="00AA57BA" w:rsidRPr="005C5351" w:rsidRDefault="00AA57BA" w:rsidP="00AA57BA">
      <w:pPr>
        <w:jc w:val="center"/>
        <w:rPr>
          <w:rFonts w:ascii="Arial" w:hAnsi="Arial" w:cs="Arial"/>
          <w:b/>
          <w:bCs/>
          <w:sz w:val="20"/>
          <w:szCs w:val="20"/>
          <w:lang w:val="en-GB"/>
        </w:rPr>
      </w:pPr>
      <w:r w:rsidRPr="005C5351">
        <w:rPr>
          <w:rFonts w:ascii="Arial" w:hAnsi="Arial" w:cs="Arial"/>
          <w:b/>
          <w:bCs/>
          <w:sz w:val="20"/>
          <w:szCs w:val="20"/>
          <w:lang w:val="en-GB"/>
        </w:rPr>
        <w:t>Figure 1</w:t>
      </w:r>
      <w:r w:rsidR="00457F89">
        <w:rPr>
          <w:rFonts w:ascii="Arial" w:hAnsi="Arial" w:cs="Arial"/>
          <w:b/>
          <w:bCs/>
          <w:sz w:val="20"/>
          <w:szCs w:val="20"/>
          <w:lang w:val="en-GB"/>
        </w:rPr>
        <w:t>a:</w:t>
      </w:r>
      <w:r w:rsidRPr="005C5351">
        <w:rPr>
          <w:rFonts w:ascii="Arial" w:hAnsi="Arial" w:cs="Arial"/>
          <w:b/>
          <w:bCs/>
          <w:sz w:val="20"/>
          <w:szCs w:val="20"/>
          <w:lang w:val="en-GB"/>
        </w:rPr>
        <w:t xml:space="preserve"> Example scenario with redundant IP routing via two interconnected topologies </w:t>
      </w:r>
    </w:p>
    <w:p w14:paraId="7C2A8FF4" w14:textId="77777777" w:rsidR="00AA57BA" w:rsidRPr="005C5351" w:rsidRDefault="00AA57BA" w:rsidP="00AA57BA">
      <w:pPr>
        <w:rPr>
          <w:rFonts w:ascii="Arial" w:hAnsi="Arial" w:cs="Arial"/>
          <w:b/>
          <w:bCs/>
          <w:sz w:val="20"/>
          <w:szCs w:val="20"/>
          <w:lang w:val="en-GB"/>
        </w:rPr>
      </w:pPr>
      <w:r w:rsidRPr="005C5351">
        <w:rPr>
          <w:rFonts w:ascii="Arial" w:hAnsi="Arial" w:cs="Arial"/>
          <w:b/>
          <w:bCs/>
          <w:sz w:val="20"/>
          <w:szCs w:val="20"/>
          <w:lang w:val="en-GB"/>
        </w:rPr>
        <w:t xml:space="preserve">Problem: </w:t>
      </w:r>
    </w:p>
    <w:p w14:paraId="07E187F8" w14:textId="313A6BBB"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 xml:space="preserve">We assume that the IAB-nodes and IAB-donor-DUs received BAP addresses from their respective IAB-donor-CUs before IAB-node-3 established the </w:t>
      </w:r>
      <w:r w:rsidR="00457F89">
        <w:rPr>
          <w:rFonts w:ascii="Arial" w:hAnsi="Arial" w:cs="Arial"/>
          <w:sz w:val="20"/>
          <w:szCs w:val="20"/>
          <w:lang w:val="en-GB"/>
        </w:rPr>
        <w:t>secondary</w:t>
      </w:r>
      <w:r w:rsidRPr="005C5351">
        <w:rPr>
          <w:rFonts w:ascii="Arial" w:hAnsi="Arial" w:cs="Arial"/>
          <w:sz w:val="20"/>
          <w:szCs w:val="20"/>
          <w:lang w:val="en-GB"/>
        </w:rPr>
        <w:t xml:space="preserve"> link to topology 2. </w:t>
      </w:r>
    </w:p>
    <w:p w14:paraId="7229E02D" w14:textId="77777777"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Since assignment of BAP addresses, BAP path IDs and BH RLC CH IDs occurs independently in each topology, the same values may be reused in each topology.</w:t>
      </w:r>
    </w:p>
    <w:p w14:paraId="4B8A0932" w14:textId="77777777"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When packets are routed across both topologies, i.e., between the boundary IAB-node or its descendent nodes and donor-DU-2, collisions among BAP addresses, BAP path IDs and BH RLC CH IDs may occur.</w:t>
      </w:r>
    </w:p>
    <w:p w14:paraId="098F9DE8" w14:textId="2943AB11"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In Figure 1</w:t>
      </w:r>
      <w:r w:rsidR="00457F89">
        <w:rPr>
          <w:rFonts w:ascii="Arial" w:hAnsi="Arial" w:cs="Arial"/>
          <w:sz w:val="20"/>
          <w:szCs w:val="20"/>
          <w:lang w:val="en-GB"/>
        </w:rPr>
        <w:t>b</w:t>
      </w:r>
      <w:r w:rsidRPr="005C5351">
        <w:rPr>
          <w:rFonts w:ascii="Arial" w:hAnsi="Arial" w:cs="Arial"/>
          <w:sz w:val="20"/>
          <w:szCs w:val="20"/>
          <w:lang w:val="en-GB"/>
        </w:rPr>
        <w:t xml:space="preserve"> (left), both IAB-donor-DUs have the same BAP address. Therefore, the BAP address on UL BAP PDUs cannot be used to differentiate between these two destinations.</w:t>
      </w:r>
    </w:p>
    <w:p w14:paraId="65A97F7B" w14:textId="2406859E"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lastRenderedPageBreak/>
        <w:t>In Figure 1</w:t>
      </w:r>
      <w:r w:rsidR="00457F89">
        <w:rPr>
          <w:rFonts w:ascii="Arial" w:hAnsi="Arial" w:cs="Arial"/>
          <w:sz w:val="20"/>
          <w:szCs w:val="20"/>
          <w:lang w:val="en-GB"/>
        </w:rPr>
        <w:t>b</w:t>
      </w:r>
      <w:r w:rsidRPr="005C5351">
        <w:rPr>
          <w:rFonts w:ascii="Arial" w:hAnsi="Arial" w:cs="Arial"/>
          <w:sz w:val="20"/>
          <w:szCs w:val="20"/>
          <w:lang w:val="en-GB"/>
        </w:rPr>
        <w:t xml:space="preserve"> (</w:t>
      </w:r>
      <w:proofErr w:type="spellStart"/>
      <w:r w:rsidRPr="005C5351">
        <w:rPr>
          <w:rFonts w:ascii="Arial" w:hAnsi="Arial" w:cs="Arial"/>
          <w:sz w:val="20"/>
          <w:szCs w:val="20"/>
          <w:lang w:val="en-GB"/>
        </w:rPr>
        <w:t>center</w:t>
      </w:r>
      <w:proofErr w:type="spellEnd"/>
      <w:r w:rsidRPr="005C5351">
        <w:rPr>
          <w:rFonts w:ascii="Arial" w:hAnsi="Arial" w:cs="Arial"/>
          <w:sz w:val="20"/>
          <w:szCs w:val="20"/>
          <w:lang w:val="en-GB"/>
        </w:rPr>
        <w:t>), IAB-nodes 4 and 5 have the same BAP address. Therefore, the BAP address on DL BAP PDUs cannot be used to differentiate between these two destinations.</w:t>
      </w:r>
    </w:p>
    <w:p w14:paraId="328C8659" w14:textId="2940BB18"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In Figure 1</w:t>
      </w:r>
      <w:r w:rsidR="00457F89">
        <w:rPr>
          <w:rFonts w:ascii="Arial" w:hAnsi="Arial" w:cs="Arial"/>
          <w:sz w:val="20"/>
          <w:szCs w:val="20"/>
          <w:lang w:val="en-GB"/>
        </w:rPr>
        <w:t>b</w:t>
      </w:r>
      <w:r w:rsidRPr="005C5351">
        <w:rPr>
          <w:rFonts w:ascii="Arial" w:hAnsi="Arial" w:cs="Arial"/>
          <w:sz w:val="20"/>
          <w:szCs w:val="20"/>
          <w:lang w:val="en-GB"/>
        </w:rPr>
        <w:t xml:space="preserve"> (right), IAB-nodes 2 and 3 have the same BAP address. Therefore, the BAP address on DL PDUs cannot be used by IAB-node-2 to decide if the packet </w:t>
      </w:r>
      <w:proofErr w:type="gramStart"/>
      <w:r w:rsidRPr="005C5351">
        <w:rPr>
          <w:rFonts w:ascii="Arial" w:hAnsi="Arial" w:cs="Arial"/>
          <w:sz w:val="20"/>
          <w:szCs w:val="20"/>
          <w:lang w:val="en-GB"/>
        </w:rPr>
        <w:t>has to</w:t>
      </w:r>
      <w:proofErr w:type="gramEnd"/>
      <w:r w:rsidRPr="005C5351">
        <w:rPr>
          <w:rFonts w:ascii="Arial" w:hAnsi="Arial" w:cs="Arial"/>
          <w:sz w:val="20"/>
          <w:szCs w:val="20"/>
          <w:lang w:val="en-GB"/>
        </w:rPr>
        <w:t xml:space="preserve"> be forwarded to upper layers or to the next hop.</w:t>
      </w:r>
    </w:p>
    <w:p w14:paraId="540AD70D" w14:textId="77777777"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 xml:space="preserve">The following options 1, 3a, 3b, 4 and 5 agreed by RAN3 aim to address these issues. </w:t>
      </w:r>
    </w:p>
    <w:p w14:paraId="3EE8FBF1" w14:textId="77777777" w:rsidR="00AA57BA" w:rsidRPr="00564777" w:rsidRDefault="00AA57BA" w:rsidP="00AA57BA">
      <w:pPr>
        <w:rPr>
          <w:rFonts w:ascii="Arial" w:eastAsia="Times New Roman" w:hAnsi="Arial" w:cs="Arial"/>
          <w:lang w:val="zh-CN"/>
        </w:rPr>
      </w:pPr>
      <w:r w:rsidRPr="00564777">
        <w:rPr>
          <w:rFonts w:ascii="Arial" w:hAnsi="Arial" w:cs="Arial"/>
          <w:noProof/>
          <w:lang w:val="en-GB" w:eastAsia="en-GB"/>
        </w:rPr>
        <w:drawing>
          <wp:inline distT="0" distB="0" distL="0" distR="0" wp14:anchorId="7C020F14" wp14:editId="76097623">
            <wp:extent cx="6120765" cy="272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20765" cy="2722880"/>
                    </a:xfrm>
                    <a:prstGeom prst="rect">
                      <a:avLst/>
                    </a:prstGeom>
                    <a:noFill/>
                    <a:ln>
                      <a:noFill/>
                    </a:ln>
                  </pic:spPr>
                </pic:pic>
              </a:graphicData>
            </a:graphic>
          </wp:inline>
        </w:drawing>
      </w:r>
    </w:p>
    <w:p w14:paraId="0B162DD0" w14:textId="204346E0" w:rsidR="00AA57BA" w:rsidRPr="00564777" w:rsidRDefault="00AA57BA" w:rsidP="00AA57BA">
      <w:pPr>
        <w:jc w:val="center"/>
        <w:rPr>
          <w:rFonts w:ascii="Arial" w:hAnsi="Arial" w:cs="Arial"/>
          <w:b/>
          <w:bCs/>
          <w:lang w:val="en-GB"/>
        </w:rPr>
      </w:pPr>
      <w:r w:rsidRPr="00564777">
        <w:rPr>
          <w:rFonts w:ascii="Arial" w:hAnsi="Arial" w:cs="Arial"/>
          <w:b/>
          <w:bCs/>
          <w:lang w:val="en-GB"/>
        </w:rPr>
        <w:t>Figure 1b</w:t>
      </w:r>
      <w:r w:rsidR="00457F89">
        <w:rPr>
          <w:rFonts w:ascii="Arial" w:hAnsi="Arial" w:cs="Arial"/>
          <w:b/>
          <w:bCs/>
          <w:lang w:val="en-GB"/>
        </w:rPr>
        <w:t xml:space="preserve">: </w:t>
      </w:r>
      <w:r w:rsidRPr="00564777">
        <w:rPr>
          <w:rFonts w:ascii="Arial" w:hAnsi="Arial" w:cs="Arial"/>
          <w:b/>
          <w:bCs/>
          <w:lang w:val="en-GB"/>
        </w:rPr>
        <w:t>Conflicts on PDU forwarding for inter-topology BAP routing</w:t>
      </w:r>
    </w:p>
    <w:p w14:paraId="6CE82F32" w14:textId="77777777" w:rsidR="00AA57BA" w:rsidRPr="00564777" w:rsidRDefault="00AA57BA" w:rsidP="00AA57BA">
      <w:pPr>
        <w:spacing w:after="60"/>
        <w:rPr>
          <w:rFonts w:ascii="Arial" w:eastAsia="Times New Roman" w:hAnsi="Arial" w:cs="Arial"/>
        </w:rPr>
      </w:pPr>
    </w:p>
    <w:p w14:paraId="22677891" w14:textId="6A05CF3B" w:rsidR="00AA57BA" w:rsidRPr="00CD65DC" w:rsidRDefault="00BA4E8B" w:rsidP="00CD65DC">
      <w:pPr>
        <w:pStyle w:val="Heading3"/>
        <w:spacing w:after="120" w:line="240" w:lineRule="auto"/>
        <w:rPr>
          <w:rFonts w:ascii="Arial" w:hAnsi="Arial" w:cs="Arial"/>
          <w:color w:val="auto"/>
          <w:sz w:val="28"/>
          <w:szCs w:val="28"/>
        </w:rPr>
      </w:pPr>
      <w:r w:rsidRPr="00CD65DC">
        <w:rPr>
          <w:rFonts w:ascii="Arial" w:hAnsi="Arial" w:cs="Arial"/>
          <w:sz w:val="28"/>
          <w:szCs w:val="28"/>
        </w:rPr>
        <w:t>2.</w:t>
      </w:r>
      <w:r w:rsidR="002C729B">
        <w:rPr>
          <w:rFonts w:ascii="Arial" w:hAnsi="Arial" w:cs="Arial"/>
          <w:color w:val="auto"/>
          <w:sz w:val="28"/>
          <w:szCs w:val="28"/>
        </w:rPr>
        <w:t>2</w:t>
      </w:r>
      <w:r w:rsidR="00CD65DC" w:rsidRPr="00CD65DC">
        <w:rPr>
          <w:rFonts w:ascii="Arial" w:hAnsi="Arial" w:cs="Arial"/>
          <w:color w:val="auto"/>
          <w:sz w:val="28"/>
          <w:szCs w:val="28"/>
        </w:rPr>
        <w:t>.1</w:t>
      </w:r>
      <w:r w:rsidRPr="00CD65DC">
        <w:rPr>
          <w:rFonts w:ascii="Arial" w:hAnsi="Arial" w:cs="Arial"/>
          <w:color w:val="auto"/>
          <w:sz w:val="28"/>
          <w:szCs w:val="28"/>
        </w:rPr>
        <w:tab/>
      </w:r>
      <w:r w:rsidR="00AA57BA" w:rsidRPr="00CD65DC">
        <w:rPr>
          <w:rFonts w:ascii="Arial" w:hAnsi="Arial" w:cs="Arial"/>
          <w:color w:val="auto"/>
          <w:sz w:val="28"/>
          <w:szCs w:val="28"/>
        </w:rPr>
        <w:t xml:space="preserve">Option 1: OAM-based </w:t>
      </w:r>
      <w:r w:rsidR="009271CB" w:rsidRPr="00CD65DC">
        <w:rPr>
          <w:rFonts w:ascii="Arial" w:hAnsi="Arial" w:cs="Arial"/>
          <w:color w:val="auto"/>
          <w:sz w:val="28"/>
          <w:szCs w:val="28"/>
        </w:rPr>
        <w:t>coordination</w:t>
      </w:r>
      <w:r w:rsidR="00AA57BA" w:rsidRPr="00CD65DC">
        <w:rPr>
          <w:rFonts w:ascii="Arial" w:hAnsi="Arial" w:cs="Arial"/>
          <w:color w:val="auto"/>
          <w:sz w:val="28"/>
          <w:szCs w:val="28"/>
        </w:rPr>
        <w:t xml:space="preserve"> </w:t>
      </w:r>
    </w:p>
    <w:p w14:paraId="76891FA0" w14:textId="69101BB0" w:rsidR="00AA57BA" w:rsidRPr="00564777" w:rsidRDefault="009B4305"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rPr>
        <w:t xml:space="preserve">For single-vendor systems, </w:t>
      </w:r>
      <w:r w:rsidR="00AA57BA" w:rsidRPr="00564777">
        <w:rPr>
          <w:rFonts w:eastAsia="SimSun" w:cs="Arial"/>
          <w:b w:val="0"/>
          <w:bCs w:val="0"/>
          <w:sz w:val="20"/>
          <w:szCs w:val="20"/>
          <w:lang w:val="en-GB"/>
        </w:rPr>
        <w:t>OAM</w:t>
      </w:r>
      <w:r w:rsidRPr="00564777">
        <w:rPr>
          <w:rFonts w:eastAsia="SimSun" w:cs="Arial"/>
          <w:b w:val="0"/>
          <w:bCs w:val="0"/>
          <w:sz w:val="20"/>
          <w:szCs w:val="20"/>
          <w:lang w:val="en-GB"/>
        </w:rPr>
        <w:t xml:space="preserve"> can be used to coordinate between CUs so that </w:t>
      </w:r>
      <w:r w:rsidR="00AA57BA" w:rsidRPr="00564777">
        <w:rPr>
          <w:rFonts w:eastAsia="SimSun" w:cs="Arial"/>
          <w:b w:val="0"/>
          <w:bCs w:val="0"/>
          <w:sz w:val="20"/>
          <w:szCs w:val="20"/>
          <w:lang w:val="en-GB"/>
        </w:rPr>
        <w:t xml:space="preserve">collisions in the BAP and BH RLC CH name spaces are avoided. </w:t>
      </w:r>
      <w:r w:rsidRPr="00564777">
        <w:rPr>
          <w:rFonts w:eastAsia="SimSun" w:cs="Arial"/>
          <w:b w:val="0"/>
          <w:bCs w:val="0"/>
          <w:sz w:val="20"/>
          <w:szCs w:val="20"/>
          <w:lang w:val="en-GB"/>
        </w:rPr>
        <w:t>The operation of such OAM-based inter-CU coordiation is out of scope</w:t>
      </w:r>
      <w:r w:rsidR="0051638C">
        <w:rPr>
          <w:rFonts w:eastAsia="SimSun" w:cs="Arial"/>
          <w:b w:val="0"/>
          <w:bCs w:val="0"/>
          <w:sz w:val="20"/>
          <w:szCs w:val="20"/>
          <w:lang w:val="en-GB"/>
        </w:rPr>
        <w:t xml:space="preserve"> for RAN3</w:t>
      </w:r>
      <w:r w:rsidRPr="00564777">
        <w:rPr>
          <w:rFonts w:eastAsia="SimSun" w:cs="Arial"/>
          <w:b w:val="0"/>
          <w:bCs w:val="0"/>
          <w:sz w:val="20"/>
          <w:szCs w:val="20"/>
          <w:lang w:val="en-GB"/>
        </w:rPr>
        <w:t xml:space="preserve">. Further, inter-vendor interoparability demands for the support of one of the other options disucssed </w:t>
      </w:r>
      <w:r w:rsidR="0051638C">
        <w:rPr>
          <w:rFonts w:eastAsia="SimSun" w:cs="Arial"/>
          <w:b w:val="0"/>
          <w:bCs w:val="0"/>
          <w:sz w:val="20"/>
          <w:szCs w:val="20"/>
          <w:lang w:val="en-GB"/>
        </w:rPr>
        <w:t>below</w:t>
      </w:r>
      <w:r w:rsidRPr="00564777">
        <w:rPr>
          <w:rFonts w:eastAsia="SimSun" w:cs="Arial"/>
          <w:b w:val="0"/>
          <w:bCs w:val="0"/>
          <w:sz w:val="20"/>
          <w:szCs w:val="20"/>
          <w:lang w:val="en-GB"/>
        </w:rPr>
        <w:t xml:space="preserve">.  </w:t>
      </w:r>
    </w:p>
    <w:p w14:paraId="63E7CF5C" w14:textId="77777777" w:rsidR="00AA57BA" w:rsidRPr="00564777" w:rsidRDefault="00AA57BA" w:rsidP="00AA57BA">
      <w:pPr>
        <w:spacing w:after="60"/>
        <w:rPr>
          <w:rFonts w:ascii="Arial" w:eastAsia="Times New Roman" w:hAnsi="Arial" w:cs="Arial"/>
          <w:lang w:val="en-GB"/>
        </w:rPr>
      </w:pPr>
    </w:p>
    <w:p w14:paraId="7EEA91A3" w14:textId="295B2126" w:rsidR="00AA57BA" w:rsidRPr="00CD65DC" w:rsidRDefault="00BA4E8B" w:rsidP="00CD65DC">
      <w:pPr>
        <w:pStyle w:val="Heading3"/>
        <w:spacing w:after="120" w:line="240" w:lineRule="auto"/>
        <w:rPr>
          <w:rFonts w:ascii="Arial" w:hAnsi="Arial" w:cs="Arial"/>
          <w:sz w:val="28"/>
          <w:szCs w:val="28"/>
        </w:rPr>
      </w:pPr>
      <w:r w:rsidRPr="00CD65DC">
        <w:rPr>
          <w:rFonts w:ascii="Arial" w:hAnsi="Arial" w:cs="Arial"/>
          <w:color w:val="auto"/>
          <w:sz w:val="28"/>
          <w:szCs w:val="28"/>
        </w:rPr>
        <w:t>2.</w:t>
      </w:r>
      <w:r w:rsidR="002C729B">
        <w:rPr>
          <w:rFonts w:ascii="Arial" w:hAnsi="Arial" w:cs="Arial"/>
          <w:color w:val="auto"/>
          <w:sz w:val="28"/>
          <w:szCs w:val="28"/>
        </w:rPr>
        <w:t>2</w:t>
      </w:r>
      <w:r w:rsidR="00CD65DC">
        <w:rPr>
          <w:rFonts w:ascii="Arial" w:hAnsi="Arial" w:cs="Arial"/>
          <w:color w:val="auto"/>
          <w:sz w:val="28"/>
          <w:szCs w:val="28"/>
        </w:rPr>
        <w:t>.2</w:t>
      </w:r>
      <w:r w:rsidRPr="00CD65DC">
        <w:rPr>
          <w:rFonts w:ascii="Arial" w:hAnsi="Arial" w:cs="Arial"/>
          <w:color w:val="auto"/>
          <w:sz w:val="28"/>
          <w:szCs w:val="28"/>
        </w:rPr>
        <w:tab/>
      </w:r>
      <w:r w:rsidR="00AA57BA" w:rsidRPr="00CD65DC">
        <w:rPr>
          <w:rFonts w:ascii="Arial" w:hAnsi="Arial" w:cs="Arial"/>
          <w:color w:val="auto"/>
          <w:sz w:val="28"/>
          <w:szCs w:val="28"/>
        </w:rPr>
        <w:t>Option 3a: Routing via unique identity – Extended BAP address</w:t>
      </w:r>
    </w:p>
    <w:p w14:paraId="07E20C8F"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In this option, BAP routing uses identifiers, which are unique across both topologies. This is accomplished by extending the BAP address with a CU-related identifier. </w:t>
      </w:r>
    </w:p>
    <w:p w14:paraId="0608849F"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0FD483DC"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Figure 2 shows how this option is applied to the above example. In this example, the BAP address is extended with a CU-related ID referred to as CU1id for CU1 and CU2id for CU2. </w:t>
      </w:r>
    </w:p>
    <w:p w14:paraId="66D335F5"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4FC9EA32"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Note that in this option, the traffic to different destination topologies can share the same BH RLC channel.</w:t>
      </w:r>
    </w:p>
    <w:p w14:paraId="102A531D"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42C335EF" w14:textId="77777777" w:rsidR="00AA57BA" w:rsidRPr="00564777" w:rsidRDefault="00AA57BA" w:rsidP="00AA57BA">
      <w:pPr>
        <w:spacing w:after="60"/>
        <w:rPr>
          <w:rFonts w:ascii="Arial" w:eastAsia="Times New Roman" w:hAnsi="Arial" w:cs="Arial"/>
          <w:lang w:val="en-GB"/>
        </w:rPr>
      </w:pPr>
      <w:r w:rsidRPr="00564777">
        <w:rPr>
          <w:rFonts w:ascii="Arial" w:hAnsi="Arial" w:cs="Arial"/>
          <w:noProof/>
          <w:lang w:val="en-GB" w:eastAsia="en-GB"/>
        </w:rPr>
        <w:lastRenderedPageBreak/>
        <w:drawing>
          <wp:inline distT="0" distB="0" distL="0" distR="0" wp14:anchorId="640610ED" wp14:editId="57C449CF">
            <wp:extent cx="6120765" cy="209804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Picture 2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0765" cy="2098040"/>
                    </a:xfrm>
                    <a:prstGeom prst="rect">
                      <a:avLst/>
                    </a:prstGeom>
                    <a:noFill/>
                    <a:ln>
                      <a:noFill/>
                    </a:ln>
                  </pic:spPr>
                </pic:pic>
              </a:graphicData>
            </a:graphic>
          </wp:inline>
        </w:drawing>
      </w:r>
    </w:p>
    <w:p w14:paraId="55F8E6B8" w14:textId="77777777" w:rsidR="00AA57BA" w:rsidRPr="00564777" w:rsidRDefault="00AA57BA" w:rsidP="00AA57BA">
      <w:pPr>
        <w:jc w:val="center"/>
        <w:rPr>
          <w:rFonts w:ascii="Arial" w:hAnsi="Arial" w:cs="Arial"/>
          <w:b/>
          <w:bCs/>
          <w:lang w:val="en-GB"/>
        </w:rPr>
      </w:pPr>
      <w:r w:rsidRPr="00564777">
        <w:rPr>
          <w:rFonts w:ascii="Arial" w:hAnsi="Arial" w:cs="Arial"/>
          <w:b/>
          <w:bCs/>
          <w:lang w:val="en-GB"/>
        </w:rPr>
        <w:t>Figure 2: Option 3a - Extending BAP address with CU-specific ID to create unique routes across both topologies</w:t>
      </w:r>
    </w:p>
    <w:p w14:paraId="53F0CA91" w14:textId="77777777" w:rsidR="00AA57BA" w:rsidRPr="00673278" w:rsidRDefault="00AA57BA" w:rsidP="00AA57BA">
      <w:pPr>
        <w:spacing w:after="6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 xml:space="preserve">What needs to be done: </w:t>
      </w:r>
    </w:p>
    <w:p w14:paraId="5797F889" w14:textId="77777777" w:rsidR="00AA57BA" w:rsidRPr="00673278" w:rsidRDefault="00AA57BA" w:rsidP="00AA57BA">
      <w:pPr>
        <w:pStyle w:val="ListParagraph"/>
        <w:numPr>
          <w:ilvl w:val="0"/>
          <w:numId w:val="1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All instances of the BAP address, i.e., in the BAP header, the default routing configuration, the routing configuration, UL/DL mapping configurations, etc. need to include an CU-related identifier.</w:t>
      </w:r>
    </w:p>
    <w:p w14:paraId="7C269421" w14:textId="77777777" w:rsidR="00AA57BA" w:rsidRPr="00673278" w:rsidRDefault="00AA57BA" w:rsidP="00AA57BA">
      <w:pPr>
        <w:pStyle w:val="ListParagraph"/>
        <w:numPr>
          <w:ilvl w:val="0"/>
          <w:numId w:val="1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CU-related identifier needs to be globally unique.</w:t>
      </w:r>
    </w:p>
    <w:p w14:paraId="3AB2299D" w14:textId="77777777" w:rsidR="00D1690E" w:rsidRPr="00564777" w:rsidRDefault="00D1690E" w:rsidP="00D1690E">
      <w:pPr>
        <w:spacing w:after="60"/>
        <w:rPr>
          <w:rFonts w:ascii="Arial" w:eastAsia="Times New Roman" w:hAnsi="Arial" w:cs="Arial"/>
          <w:iCs/>
        </w:rPr>
      </w:pPr>
    </w:p>
    <w:p w14:paraId="3F4B9B2D" w14:textId="548A07AD" w:rsidR="001C33F0" w:rsidRPr="00673278" w:rsidRDefault="006904DD" w:rsidP="001C33F0">
      <w:pPr>
        <w:spacing w:after="60"/>
        <w:rPr>
          <w:rFonts w:ascii="Arial" w:eastAsia="Times New Roman" w:hAnsi="Arial" w:cs="Arial"/>
          <w:iCs/>
          <w:sz w:val="20"/>
          <w:szCs w:val="20"/>
        </w:rPr>
      </w:pPr>
      <w:r>
        <w:rPr>
          <w:rFonts w:ascii="Arial" w:eastAsia="Times New Roman" w:hAnsi="Arial" w:cs="Arial"/>
          <w:iCs/>
          <w:sz w:val="20"/>
          <w:szCs w:val="20"/>
        </w:rPr>
        <w:t>Issues</w:t>
      </w:r>
      <w:r w:rsidR="001C33F0" w:rsidRPr="00673278">
        <w:rPr>
          <w:rFonts w:ascii="Arial" w:eastAsia="Times New Roman" w:hAnsi="Arial" w:cs="Arial"/>
          <w:iCs/>
          <w:sz w:val="20"/>
          <w:szCs w:val="20"/>
        </w:rPr>
        <w:t xml:space="preserve"> raised in RAN2 email discussion:</w:t>
      </w:r>
    </w:p>
    <w:p w14:paraId="7C7046C6" w14:textId="70518AF7" w:rsidR="00063DE2" w:rsidRPr="006811F9" w:rsidRDefault="00063DE2" w:rsidP="001C33F0">
      <w:pPr>
        <w:pStyle w:val="ListParagraph"/>
        <w:numPr>
          <w:ilvl w:val="0"/>
          <w:numId w:val="31"/>
        </w:numPr>
        <w:spacing w:after="60"/>
        <w:rPr>
          <w:rFonts w:ascii="Arial" w:eastAsia="Times New Roman" w:hAnsi="Arial" w:cs="Arial"/>
          <w:i/>
          <w:sz w:val="20"/>
          <w:szCs w:val="20"/>
        </w:rPr>
      </w:pPr>
      <w:r w:rsidRPr="006811F9">
        <w:rPr>
          <w:rFonts w:ascii="Arial" w:eastAsia="Times New Roman" w:hAnsi="Arial" w:cs="Arial"/>
          <w:i/>
          <w:sz w:val="20"/>
          <w:szCs w:val="20"/>
        </w:rPr>
        <w:t>Need for extension of BAP header.</w:t>
      </w:r>
    </w:p>
    <w:p w14:paraId="5DA655C0" w14:textId="63536074" w:rsidR="00D1690E" w:rsidRPr="00673278" w:rsidRDefault="001C33F0" w:rsidP="001C33F0">
      <w:pPr>
        <w:pStyle w:val="ListParagraph"/>
        <w:numPr>
          <w:ilvl w:val="0"/>
          <w:numId w:val="31"/>
        </w:numPr>
        <w:spacing w:after="60"/>
        <w:rPr>
          <w:rFonts w:ascii="Arial" w:eastAsia="Times New Roman" w:hAnsi="Arial" w:cs="Arial"/>
          <w:iCs/>
          <w:sz w:val="20"/>
          <w:szCs w:val="20"/>
        </w:rPr>
      </w:pPr>
      <w:r w:rsidRPr="006811F9">
        <w:rPr>
          <w:rFonts w:ascii="Arial" w:eastAsia="Times New Roman" w:hAnsi="Arial" w:cs="Arial"/>
          <w:i/>
          <w:sz w:val="20"/>
          <w:szCs w:val="20"/>
        </w:rPr>
        <w:t>I</w:t>
      </w:r>
      <w:r w:rsidR="00D1690E" w:rsidRPr="006811F9">
        <w:rPr>
          <w:rFonts w:ascii="Arial" w:eastAsia="Times New Roman" w:hAnsi="Arial" w:cs="Arial"/>
          <w:i/>
          <w:sz w:val="20"/>
          <w:szCs w:val="20"/>
        </w:rPr>
        <w:t>ncrease in U-plane overhead.</w:t>
      </w:r>
      <w:r w:rsidR="00D1690E" w:rsidRPr="00673278">
        <w:rPr>
          <w:rFonts w:ascii="Arial" w:eastAsia="Times New Roman" w:hAnsi="Arial" w:cs="Arial"/>
          <w:iCs/>
          <w:sz w:val="20"/>
          <w:szCs w:val="20"/>
        </w:rPr>
        <w:t xml:space="preserve"> </w:t>
      </w:r>
      <w:r w:rsidR="00E3761A">
        <w:rPr>
          <w:rFonts w:ascii="Arial" w:eastAsia="Times New Roman" w:hAnsi="Arial" w:cs="Arial"/>
          <w:iCs/>
          <w:sz w:val="20"/>
          <w:szCs w:val="20"/>
        </w:rPr>
        <w:t>Note that t</w:t>
      </w:r>
      <w:r w:rsidR="00AA1EFF" w:rsidRPr="00673278">
        <w:rPr>
          <w:rFonts w:ascii="Arial" w:eastAsia="Times New Roman" w:hAnsi="Arial" w:cs="Arial"/>
          <w:iCs/>
          <w:sz w:val="20"/>
          <w:szCs w:val="20"/>
        </w:rPr>
        <w:t>his</w:t>
      </w:r>
      <w:r w:rsidR="00D1690E" w:rsidRPr="00673278">
        <w:rPr>
          <w:rFonts w:ascii="Arial" w:eastAsia="Times New Roman" w:hAnsi="Arial" w:cs="Arial"/>
          <w:iCs/>
          <w:sz w:val="20"/>
          <w:szCs w:val="20"/>
        </w:rPr>
        <w:t xml:space="preserve"> increase can be expected </w:t>
      </w:r>
      <w:r w:rsidR="00314679">
        <w:rPr>
          <w:rFonts w:ascii="Arial" w:eastAsia="Times New Roman" w:hAnsi="Arial" w:cs="Arial"/>
          <w:iCs/>
          <w:sz w:val="20"/>
          <w:szCs w:val="20"/>
        </w:rPr>
        <w:t xml:space="preserve">to be </w:t>
      </w:r>
      <w:r w:rsidR="00D1690E" w:rsidRPr="00673278">
        <w:rPr>
          <w:rFonts w:ascii="Arial" w:eastAsia="Times New Roman" w:hAnsi="Arial" w:cs="Arial"/>
          <w:iCs/>
          <w:sz w:val="20"/>
          <w:szCs w:val="20"/>
        </w:rPr>
        <w:t xml:space="preserve">in the order of a few bytes, which is rather </w:t>
      </w:r>
      <w:r w:rsidR="001A143D">
        <w:rPr>
          <w:rFonts w:ascii="Arial" w:eastAsia="Times New Roman" w:hAnsi="Arial" w:cs="Arial"/>
          <w:iCs/>
          <w:sz w:val="20"/>
          <w:szCs w:val="20"/>
        </w:rPr>
        <w:t xml:space="preserve">small </w:t>
      </w:r>
      <w:r w:rsidR="00D1690E" w:rsidRPr="00673278">
        <w:rPr>
          <w:rFonts w:ascii="Arial" w:eastAsia="Times New Roman" w:hAnsi="Arial" w:cs="Arial"/>
          <w:iCs/>
          <w:sz w:val="20"/>
          <w:szCs w:val="20"/>
        </w:rPr>
        <w:t xml:space="preserve">in comparison to the </w:t>
      </w:r>
      <w:r w:rsidR="001A143D">
        <w:rPr>
          <w:rFonts w:ascii="Arial" w:eastAsia="Times New Roman" w:hAnsi="Arial" w:cs="Arial"/>
          <w:iCs/>
          <w:sz w:val="20"/>
          <w:szCs w:val="20"/>
        </w:rPr>
        <w:t xml:space="preserve">size of the IP header </w:t>
      </w:r>
      <w:r w:rsidR="00D1690E" w:rsidRPr="00673278">
        <w:rPr>
          <w:rFonts w:ascii="Arial" w:eastAsia="Times New Roman" w:hAnsi="Arial" w:cs="Arial"/>
          <w:iCs/>
          <w:sz w:val="20"/>
          <w:szCs w:val="20"/>
        </w:rPr>
        <w:t>carried over the air interface.</w:t>
      </w:r>
    </w:p>
    <w:p w14:paraId="22CA5C7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cs="Arial"/>
        </w:rPr>
      </w:pPr>
    </w:p>
    <w:p w14:paraId="484A0557" w14:textId="0BD92862" w:rsidR="00AA57BA" w:rsidRPr="00CD65DC" w:rsidRDefault="00BA4E8B" w:rsidP="00CD65DC">
      <w:pPr>
        <w:pStyle w:val="Heading3"/>
        <w:spacing w:after="120" w:line="240" w:lineRule="auto"/>
        <w:rPr>
          <w:rFonts w:ascii="Arial" w:hAnsi="Arial" w:cs="Arial"/>
          <w:color w:val="auto"/>
          <w:sz w:val="28"/>
          <w:szCs w:val="28"/>
        </w:rPr>
      </w:pPr>
      <w:r w:rsidRPr="00CD65DC">
        <w:rPr>
          <w:rFonts w:ascii="Arial" w:hAnsi="Arial" w:cs="Arial"/>
          <w:color w:val="auto"/>
          <w:sz w:val="28"/>
          <w:szCs w:val="28"/>
        </w:rPr>
        <w:t>2.</w:t>
      </w:r>
      <w:r w:rsidR="002C729B">
        <w:rPr>
          <w:rFonts w:ascii="Arial" w:hAnsi="Arial" w:cs="Arial"/>
          <w:color w:val="auto"/>
          <w:sz w:val="28"/>
          <w:szCs w:val="28"/>
        </w:rPr>
        <w:t>2</w:t>
      </w:r>
      <w:r w:rsidR="00CD65DC">
        <w:rPr>
          <w:rFonts w:ascii="Arial" w:hAnsi="Arial" w:cs="Arial"/>
          <w:color w:val="auto"/>
          <w:sz w:val="28"/>
          <w:szCs w:val="28"/>
        </w:rPr>
        <w:t>.3</w:t>
      </w:r>
      <w:r w:rsidRPr="00CD65DC">
        <w:rPr>
          <w:rFonts w:ascii="Arial" w:hAnsi="Arial" w:cs="Arial"/>
          <w:color w:val="auto"/>
          <w:sz w:val="28"/>
          <w:szCs w:val="28"/>
        </w:rPr>
        <w:tab/>
      </w:r>
      <w:r w:rsidR="00AA57BA" w:rsidRPr="00CD65DC">
        <w:rPr>
          <w:rFonts w:ascii="Arial" w:hAnsi="Arial" w:cs="Arial"/>
          <w:color w:val="auto"/>
          <w:sz w:val="28"/>
          <w:szCs w:val="28"/>
        </w:rPr>
        <w:t>Option 3b: Routing via unique identity – Separate LCID</w:t>
      </w:r>
    </w:p>
    <w:p w14:paraId="5ABBB8B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In this option, a separate set of BH RLC channels is configured for PDUs that remain in the same topology vs. PDUs that cross into another topology. The IAB-node/IAB-donor-DU further receives a separate set of routing-, bearer-mapping- and UL/DL-mapping configurations for each of these two types of PDUs. The eLCID of the ingress BH RLC channel indicates the routing- and bearer-mapping tables to be used for a PDU. For DL and UL mapping, the tables are selected based on upper layer information (e.g. destination IP header information for DL mapping and F1-related information for UL mapping). </w:t>
      </w:r>
    </w:p>
    <w:p w14:paraId="6EAA23B6"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1028F82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Figure 2 shows how this option is applied to the above example. In this example, IAB-nodes 3 and 4 hold two separate UL routing tables indicated with Tcu1 and Tcu2 for destinations residing in the blue and the green topology, respectively. IAB-node 2 hold separate DL routing and bearer mapping tables for destinations in blue and green topology, respectively. IAB-donor-DU2 hold separate DL mapping and routing tables with respect to both topologies.</w:t>
      </w:r>
    </w:p>
    <w:p w14:paraId="0EC4AD8A"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2A42318B"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Note that in this option, the traffic to different destination topologies </w:t>
      </w:r>
      <w:r w:rsidRPr="00564777">
        <w:rPr>
          <w:rFonts w:eastAsia="SimSun" w:cs="Arial"/>
          <w:b w:val="0"/>
          <w:bCs w:val="0"/>
          <w:sz w:val="20"/>
          <w:szCs w:val="20"/>
          <w:u w:val="single"/>
          <w:lang w:val="en-GB"/>
        </w:rPr>
        <w:t>cannot</w:t>
      </w:r>
      <w:r w:rsidRPr="00564777">
        <w:rPr>
          <w:rFonts w:eastAsia="SimSun" w:cs="Arial"/>
          <w:b w:val="0"/>
          <w:bCs w:val="0"/>
          <w:sz w:val="20"/>
          <w:szCs w:val="20"/>
          <w:lang w:val="en-GB"/>
        </w:rPr>
        <w:t xml:space="preserve"> share the same BH RLC channel.</w:t>
      </w:r>
    </w:p>
    <w:p w14:paraId="487373FE"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1035B09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 </w:t>
      </w:r>
    </w:p>
    <w:p w14:paraId="76C4581C" w14:textId="77777777" w:rsidR="00AA57BA" w:rsidRPr="00564777" w:rsidRDefault="00AA57BA" w:rsidP="00AA57BA">
      <w:pPr>
        <w:spacing w:after="60"/>
        <w:rPr>
          <w:rFonts w:ascii="Arial" w:eastAsia="Times New Roman" w:hAnsi="Arial" w:cs="Arial"/>
          <w:lang w:val="en-GB"/>
        </w:rPr>
      </w:pPr>
      <w:r w:rsidRPr="00564777">
        <w:rPr>
          <w:rFonts w:ascii="Arial" w:hAnsi="Arial" w:cs="Arial"/>
          <w:noProof/>
          <w:lang w:val="en-GB" w:eastAsia="en-GB"/>
        </w:rPr>
        <w:lastRenderedPageBreak/>
        <w:drawing>
          <wp:inline distT="0" distB="0" distL="0" distR="0" wp14:anchorId="205071C1" wp14:editId="4928ADA3">
            <wp:extent cx="6120765" cy="226885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0765" cy="2268855"/>
                    </a:xfrm>
                    <a:prstGeom prst="rect">
                      <a:avLst/>
                    </a:prstGeom>
                    <a:noFill/>
                    <a:ln>
                      <a:noFill/>
                    </a:ln>
                  </pic:spPr>
                </pic:pic>
              </a:graphicData>
            </a:graphic>
          </wp:inline>
        </w:drawing>
      </w:r>
    </w:p>
    <w:p w14:paraId="65752068" w14:textId="77777777" w:rsidR="00AA57BA" w:rsidRPr="00564777" w:rsidRDefault="00AA57BA" w:rsidP="00AA57BA">
      <w:pPr>
        <w:jc w:val="center"/>
        <w:rPr>
          <w:rFonts w:ascii="Arial" w:hAnsi="Arial" w:cs="Arial"/>
          <w:b/>
          <w:bCs/>
        </w:rPr>
      </w:pPr>
      <w:r w:rsidRPr="00564777">
        <w:rPr>
          <w:rFonts w:ascii="Arial" w:hAnsi="Arial" w:cs="Arial"/>
          <w:b/>
          <w:bCs/>
          <w:lang w:val="en-GB"/>
        </w:rPr>
        <w:t xml:space="preserve">Figure 3: Option 3b - </w:t>
      </w:r>
      <w:r w:rsidRPr="00564777">
        <w:rPr>
          <w:rFonts w:ascii="Arial" w:hAnsi="Arial" w:cs="Arial"/>
          <w:b/>
          <w:bCs/>
        </w:rPr>
        <w:t>Topology differentiation based on LCID and topology-specific routing-/UL-/DL- tables</w:t>
      </w:r>
    </w:p>
    <w:p w14:paraId="596927E5" w14:textId="77777777" w:rsidR="00AA57BA" w:rsidRPr="00673278" w:rsidRDefault="00AA57BA" w:rsidP="00AA57BA">
      <w:pPr>
        <w:spacing w:after="6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What needs to be done:</w:t>
      </w:r>
    </w:p>
    <w:p w14:paraId="322C6E88" w14:textId="77777777" w:rsidR="00AA57BA" w:rsidRPr="00673278" w:rsidRDefault="00AA57BA" w:rsidP="00AA57BA">
      <w:pPr>
        <w:pStyle w:val="ListParagraph"/>
        <w:numPr>
          <w:ilvl w:val="0"/>
          <w:numId w:val="18"/>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A CU Id is added to each routing-, bearer-mapping-, UL/DL-mapping-, BAP-address- and BH-RLC-CH configuration. This allows the nodes to create topology-specific tables and BH RLC Channels. It allows the IAB-node to associate its BAP address with a specific topology.</w:t>
      </w:r>
    </w:p>
    <w:p w14:paraId="6D993849" w14:textId="77777777" w:rsidR="00AA57BA" w:rsidRPr="00673278" w:rsidRDefault="00AA57BA" w:rsidP="00AA57BA">
      <w:pPr>
        <w:pStyle w:val="ListParagraph"/>
        <w:numPr>
          <w:ilvl w:val="0"/>
          <w:numId w:val="18"/>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DU stores the mapping between (e)LCID for each BH RLC channel and the CU Id to select routing and bearer mapping tables based on ingress RLC channel.</w:t>
      </w:r>
    </w:p>
    <w:p w14:paraId="2A114367" w14:textId="77777777" w:rsidR="00AA57BA" w:rsidRPr="00673278" w:rsidRDefault="00AA57BA" w:rsidP="00AA57BA">
      <w:pPr>
        <w:pStyle w:val="ListParagraph"/>
        <w:numPr>
          <w:ilvl w:val="0"/>
          <w:numId w:val="18"/>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DL PDUs are only matched to the local BAP address if they are destined for the same topology (i.e. are received from BH RLC CH with same CU ID as the locally configured BAP address). This needs to be captured in the BAP specification.</w:t>
      </w:r>
    </w:p>
    <w:p w14:paraId="46062287" w14:textId="45D19972" w:rsidR="00D1690E" w:rsidRPr="00673278" w:rsidRDefault="00BB5453" w:rsidP="00AA57BA">
      <w:pPr>
        <w:spacing w:after="60"/>
        <w:rPr>
          <w:rFonts w:ascii="Arial" w:eastAsia="Times New Roman" w:hAnsi="Arial" w:cs="Arial"/>
          <w:iCs/>
          <w:sz w:val="20"/>
          <w:szCs w:val="20"/>
        </w:rPr>
      </w:pPr>
      <w:r w:rsidRPr="00673278">
        <w:rPr>
          <w:rFonts w:ascii="Arial" w:eastAsia="Times New Roman" w:hAnsi="Arial" w:cs="Arial"/>
          <w:iCs/>
          <w:sz w:val="20"/>
          <w:szCs w:val="20"/>
        </w:rPr>
        <w:t>Issues</w:t>
      </w:r>
      <w:r w:rsidR="00D1690E" w:rsidRPr="00673278">
        <w:rPr>
          <w:rFonts w:ascii="Arial" w:eastAsia="Times New Roman" w:hAnsi="Arial" w:cs="Arial"/>
          <w:iCs/>
          <w:sz w:val="20"/>
          <w:szCs w:val="20"/>
        </w:rPr>
        <w:t xml:space="preserve"> raised in RAN2 email discussion:</w:t>
      </w:r>
    </w:p>
    <w:p w14:paraId="3B4BA2FE" w14:textId="6E5299CB" w:rsidR="00424F8D" w:rsidRPr="006811F9" w:rsidRDefault="00424F8D" w:rsidP="00D1690E">
      <w:pPr>
        <w:pStyle w:val="ListParagraph"/>
        <w:numPr>
          <w:ilvl w:val="0"/>
          <w:numId w:val="30"/>
        </w:numPr>
        <w:spacing w:after="60"/>
        <w:rPr>
          <w:rFonts w:ascii="Arial" w:eastAsia="Times New Roman" w:hAnsi="Arial" w:cs="Arial"/>
          <w:i/>
          <w:sz w:val="20"/>
          <w:szCs w:val="20"/>
        </w:rPr>
      </w:pPr>
      <w:r w:rsidRPr="006811F9">
        <w:rPr>
          <w:rFonts w:ascii="Arial" w:eastAsia="Times New Roman" w:hAnsi="Arial" w:cs="Arial"/>
          <w:i/>
          <w:sz w:val="20"/>
          <w:szCs w:val="20"/>
        </w:rPr>
        <w:t>Need for configuration of two routing tables on some IAB-nodes.</w:t>
      </w:r>
    </w:p>
    <w:p w14:paraId="39C7B95B" w14:textId="57E84CE2" w:rsidR="00D1690E" w:rsidRPr="00673278" w:rsidRDefault="00D1690E" w:rsidP="00D1690E">
      <w:pPr>
        <w:pStyle w:val="ListParagraph"/>
        <w:numPr>
          <w:ilvl w:val="0"/>
          <w:numId w:val="30"/>
        </w:numPr>
        <w:spacing w:after="60"/>
        <w:rPr>
          <w:rFonts w:ascii="Arial" w:eastAsia="Times New Roman" w:hAnsi="Arial" w:cs="Arial"/>
          <w:iCs/>
          <w:sz w:val="20"/>
          <w:szCs w:val="20"/>
        </w:rPr>
      </w:pPr>
      <w:r w:rsidRPr="006811F9">
        <w:rPr>
          <w:rFonts w:ascii="Arial" w:eastAsia="Times New Roman" w:hAnsi="Arial" w:cs="Arial"/>
          <w:i/>
          <w:sz w:val="20"/>
          <w:szCs w:val="20"/>
        </w:rPr>
        <w:t xml:space="preserve">Reduction of </w:t>
      </w:r>
      <w:proofErr w:type="spellStart"/>
      <w:r w:rsidRPr="006811F9">
        <w:rPr>
          <w:rFonts w:ascii="Arial" w:eastAsia="Times New Roman" w:hAnsi="Arial" w:cs="Arial"/>
          <w:i/>
          <w:sz w:val="20"/>
          <w:szCs w:val="20"/>
        </w:rPr>
        <w:t>eLCID</w:t>
      </w:r>
      <w:proofErr w:type="spellEnd"/>
      <w:r w:rsidRPr="006811F9">
        <w:rPr>
          <w:rFonts w:ascii="Arial" w:eastAsia="Times New Roman" w:hAnsi="Arial" w:cs="Arial"/>
          <w:i/>
          <w:sz w:val="20"/>
          <w:szCs w:val="20"/>
        </w:rPr>
        <w:t xml:space="preserve"> space from 65k to 32k on each BH link for each topology.</w:t>
      </w:r>
      <w:r w:rsidRPr="00673278">
        <w:rPr>
          <w:rFonts w:ascii="Arial" w:eastAsia="Times New Roman" w:hAnsi="Arial" w:cs="Arial"/>
          <w:iCs/>
          <w:sz w:val="20"/>
          <w:szCs w:val="20"/>
        </w:rPr>
        <w:t xml:space="preserve"> </w:t>
      </w:r>
      <w:r w:rsidR="009267E5">
        <w:rPr>
          <w:rFonts w:ascii="Arial" w:eastAsia="Times New Roman" w:hAnsi="Arial" w:cs="Arial"/>
          <w:iCs/>
          <w:sz w:val="20"/>
          <w:szCs w:val="20"/>
        </w:rPr>
        <w:t xml:space="preserve">Note: </w:t>
      </w:r>
      <w:r w:rsidRPr="00673278">
        <w:rPr>
          <w:rFonts w:ascii="Arial" w:eastAsia="Times New Roman" w:hAnsi="Arial" w:cs="Arial"/>
          <w:iCs/>
          <w:sz w:val="20"/>
          <w:szCs w:val="20"/>
        </w:rPr>
        <w:t>It can be safely assumed that 32k LCs are still enough to support topology-specific traffic on the BH link.</w:t>
      </w:r>
    </w:p>
    <w:p w14:paraId="7C1D691A" w14:textId="5FA57CB6" w:rsidR="00584BEE" w:rsidRPr="00673278" w:rsidRDefault="00584BEE" w:rsidP="00584BEE">
      <w:pPr>
        <w:spacing w:after="60"/>
        <w:rPr>
          <w:rFonts w:ascii="Arial" w:eastAsia="Times New Roman" w:hAnsi="Arial" w:cs="Arial"/>
          <w:iCs/>
          <w:sz w:val="20"/>
          <w:szCs w:val="20"/>
        </w:rPr>
      </w:pPr>
      <w:bookmarkStart w:id="0" w:name="_Hlk71012819"/>
      <w:r w:rsidRPr="00673278">
        <w:rPr>
          <w:rFonts w:ascii="Arial" w:eastAsia="Times New Roman" w:hAnsi="Arial" w:cs="Arial"/>
          <w:iCs/>
          <w:sz w:val="20"/>
          <w:szCs w:val="20"/>
        </w:rPr>
        <w:t>Some misperception in RAN2 email discussion:</w:t>
      </w:r>
    </w:p>
    <w:bookmarkEnd w:id="0"/>
    <w:p w14:paraId="73539C0F" w14:textId="05DA70B8" w:rsidR="00AA57BA" w:rsidRPr="00673278" w:rsidRDefault="00D1690E" w:rsidP="00D1690E">
      <w:pPr>
        <w:pStyle w:val="ListParagraph"/>
        <w:numPr>
          <w:ilvl w:val="0"/>
          <w:numId w:val="30"/>
        </w:numPr>
        <w:spacing w:after="60"/>
        <w:rPr>
          <w:rFonts w:ascii="Arial" w:eastAsia="Times New Roman" w:hAnsi="Arial" w:cs="Arial"/>
          <w:iCs/>
          <w:sz w:val="20"/>
          <w:szCs w:val="20"/>
        </w:rPr>
      </w:pPr>
      <w:r w:rsidRPr="006811F9">
        <w:rPr>
          <w:rFonts w:ascii="Arial" w:eastAsia="Times New Roman" w:hAnsi="Arial" w:cs="Arial"/>
          <w:i/>
          <w:sz w:val="20"/>
          <w:szCs w:val="20"/>
        </w:rPr>
        <w:t xml:space="preserve">Inter-CU coordination of </w:t>
      </w:r>
      <w:proofErr w:type="spellStart"/>
      <w:r w:rsidRPr="006811F9">
        <w:rPr>
          <w:rFonts w:ascii="Arial" w:eastAsia="Times New Roman" w:hAnsi="Arial" w:cs="Arial"/>
          <w:i/>
          <w:sz w:val="20"/>
          <w:szCs w:val="20"/>
        </w:rPr>
        <w:t>eLCID</w:t>
      </w:r>
      <w:proofErr w:type="spellEnd"/>
      <w:r w:rsidRPr="006811F9">
        <w:rPr>
          <w:rFonts w:ascii="Arial" w:eastAsia="Times New Roman" w:hAnsi="Arial" w:cs="Arial"/>
          <w:i/>
          <w:sz w:val="20"/>
          <w:szCs w:val="20"/>
        </w:rPr>
        <w:t xml:space="preserve"> space would be necessary.</w:t>
      </w:r>
      <w:r w:rsidRPr="00673278">
        <w:rPr>
          <w:rFonts w:ascii="Arial" w:eastAsia="Times New Roman" w:hAnsi="Arial" w:cs="Arial"/>
          <w:iCs/>
          <w:sz w:val="20"/>
          <w:szCs w:val="20"/>
        </w:rPr>
        <w:t xml:space="preserve"> This is </w:t>
      </w:r>
      <w:r w:rsidRPr="00673278">
        <w:rPr>
          <w:rFonts w:ascii="Arial" w:eastAsia="Times New Roman" w:hAnsi="Arial" w:cs="Arial"/>
          <w:iCs/>
          <w:sz w:val="20"/>
          <w:szCs w:val="20"/>
          <w:u w:val="single"/>
        </w:rPr>
        <w:t>not</w:t>
      </w:r>
      <w:r w:rsidRPr="00673278">
        <w:rPr>
          <w:rFonts w:ascii="Arial" w:eastAsia="Times New Roman" w:hAnsi="Arial" w:cs="Arial"/>
          <w:iCs/>
          <w:sz w:val="20"/>
          <w:szCs w:val="20"/>
        </w:rPr>
        <w:t xml:space="preserve"> correct since the (e)LCID value is selected by the IAB-DU.</w:t>
      </w:r>
    </w:p>
    <w:p w14:paraId="6996DCE3" w14:textId="3E76EE86" w:rsidR="00AA57BA" w:rsidRPr="00564777" w:rsidRDefault="00AA57BA" w:rsidP="00AA57BA">
      <w:pPr>
        <w:spacing w:after="60"/>
        <w:rPr>
          <w:rFonts w:ascii="Arial" w:eastAsia="Times New Roman" w:hAnsi="Arial" w:cs="Arial"/>
          <w:b/>
          <w:bCs/>
          <w:iCs/>
        </w:rPr>
      </w:pPr>
    </w:p>
    <w:p w14:paraId="4600CC07" w14:textId="7BAEFC17" w:rsidR="00AA57BA" w:rsidRPr="00CD65DC" w:rsidRDefault="00AA57BA" w:rsidP="00CD65DC">
      <w:pPr>
        <w:pStyle w:val="Heading3"/>
        <w:spacing w:after="120" w:line="240" w:lineRule="auto"/>
        <w:rPr>
          <w:rFonts w:ascii="Arial" w:hAnsi="Arial" w:cs="Arial"/>
          <w:color w:val="auto"/>
          <w:sz w:val="28"/>
          <w:szCs w:val="28"/>
        </w:rPr>
      </w:pPr>
      <w:r w:rsidRPr="00CD65DC">
        <w:rPr>
          <w:rFonts w:ascii="Arial" w:hAnsi="Arial" w:cs="Arial"/>
          <w:color w:val="auto"/>
          <w:sz w:val="28"/>
          <w:szCs w:val="28"/>
        </w:rPr>
        <w:t>2.</w:t>
      </w:r>
      <w:r w:rsidR="002C729B">
        <w:rPr>
          <w:rFonts w:ascii="Arial" w:hAnsi="Arial" w:cs="Arial"/>
          <w:color w:val="auto"/>
          <w:sz w:val="28"/>
          <w:szCs w:val="28"/>
        </w:rPr>
        <w:t>2</w:t>
      </w:r>
      <w:r w:rsidR="00CD65DC">
        <w:rPr>
          <w:rFonts w:ascii="Arial" w:hAnsi="Arial" w:cs="Arial"/>
          <w:color w:val="auto"/>
          <w:sz w:val="28"/>
          <w:szCs w:val="28"/>
        </w:rPr>
        <w:t>.4</w:t>
      </w:r>
      <w:r w:rsidRPr="00CD65DC">
        <w:rPr>
          <w:rFonts w:ascii="Arial" w:hAnsi="Arial" w:cs="Arial"/>
          <w:color w:val="auto"/>
          <w:sz w:val="28"/>
          <w:szCs w:val="28"/>
        </w:rPr>
        <w:t xml:space="preserve"> </w:t>
      </w:r>
      <w:r w:rsidRPr="00CD65DC">
        <w:rPr>
          <w:rFonts w:ascii="Arial" w:hAnsi="Arial" w:cs="Arial"/>
          <w:color w:val="auto"/>
          <w:sz w:val="28"/>
          <w:szCs w:val="28"/>
        </w:rPr>
        <w:tab/>
        <w:t xml:space="preserve">Option 4: BAP header rewriting based on BAP-routing-ID </w:t>
      </w:r>
    </w:p>
    <w:p w14:paraId="27A00CE0"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In option 4, routing is local to each topology, i.e., BAP address, BAP path ID and BH RLC CH IDs have only local scope and can be reused in each topology. To enable inter-topology routing, the BAP routing ID carried on the BAP header is rewritten by the boundary node. For that purpose, the boundary node holds a mapping table, which maps the BAP routing ID of the PDU arriving from one topology to the BAP routing ID the PDU has to carry in the other topology. </w:t>
      </w:r>
    </w:p>
    <w:p w14:paraId="421AA92B"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13D8AE84"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Figure 4 shows how this option is applied to the above example. In this example, the boundary node has a mapping from UL BAP routing ID = (A3, Px) to UL BAP routing ID = (A1, Py) and DL BAP routing ID (A5, Px) to DL BAP routing ID (A4, Py). </w:t>
      </w:r>
    </w:p>
    <w:p w14:paraId="7AABB3E6"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2821765E"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Note that in this option, the traffic to different destination topologies can share the same BH RLC channel.</w:t>
      </w:r>
    </w:p>
    <w:p w14:paraId="26C6B8B6" w14:textId="77777777" w:rsidR="00AA57BA" w:rsidRPr="00564777" w:rsidRDefault="00AA57BA" w:rsidP="00AA57BA">
      <w:pPr>
        <w:rPr>
          <w:rFonts w:ascii="Arial" w:hAnsi="Arial" w:cs="Arial"/>
          <w:lang w:val="en-GB"/>
        </w:rPr>
      </w:pPr>
    </w:p>
    <w:p w14:paraId="30A8D950" w14:textId="77777777" w:rsidR="00AA57BA" w:rsidRPr="00564777" w:rsidRDefault="00AA57BA" w:rsidP="00AA57BA">
      <w:pPr>
        <w:snapToGrid w:val="0"/>
        <w:spacing w:after="0"/>
        <w:rPr>
          <w:rStyle w:val="Strong"/>
          <w:rFonts w:ascii="Arial" w:hAnsi="Arial" w:cs="Arial"/>
          <w:b w:val="0"/>
          <w:bCs w:val="0"/>
          <w:color w:val="00B050"/>
        </w:rPr>
      </w:pPr>
      <w:r w:rsidRPr="00564777">
        <w:rPr>
          <w:rFonts w:ascii="Arial" w:hAnsi="Arial" w:cs="Arial"/>
          <w:noProof/>
          <w:lang w:val="en-GB" w:eastAsia="en-GB"/>
        </w:rPr>
        <w:lastRenderedPageBreak/>
        <w:drawing>
          <wp:inline distT="0" distB="0" distL="0" distR="0" wp14:anchorId="389A2CB8" wp14:editId="0DB254E8">
            <wp:extent cx="6120765" cy="240474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765" cy="2404745"/>
                    </a:xfrm>
                    <a:prstGeom prst="rect">
                      <a:avLst/>
                    </a:prstGeom>
                    <a:noFill/>
                    <a:ln>
                      <a:noFill/>
                    </a:ln>
                  </pic:spPr>
                </pic:pic>
              </a:graphicData>
            </a:graphic>
          </wp:inline>
        </w:drawing>
      </w:r>
    </w:p>
    <w:p w14:paraId="58A59892" w14:textId="77777777" w:rsidR="00AA57BA" w:rsidRPr="00564777" w:rsidRDefault="00AA57BA" w:rsidP="00AA57BA">
      <w:pPr>
        <w:snapToGrid w:val="0"/>
        <w:spacing w:after="0"/>
        <w:rPr>
          <w:rStyle w:val="Strong"/>
          <w:rFonts w:ascii="Arial" w:hAnsi="Arial" w:cs="Arial"/>
          <w:b w:val="0"/>
          <w:bCs w:val="0"/>
          <w:color w:val="00B050"/>
        </w:rPr>
      </w:pPr>
    </w:p>
    <w:p w14:paraId="63DAEFF4" w14:textId="77777777" w:rsidR="00AA57BA" w:rsidRPr="00564777" w:rsidRDefault="00AA57BA" w:rsidP="00AA57BA">
      <w:pPr>
        <w:jc w:val="center"/>
        <w:rPr>
          <w:rFonts w:ascii="Arial" w:hAnsi="Arial" w:cs="Arial"/>
          <w:b/>
          <w:bCs/>
          <w:lang w:val="en-GB"/>
        </w:rPr>
      </w:pPr>
      <w:r w:rsidRPr="00564777">
        <w:rPr>
          <w:rFonts w:ascii="Arial" w:hAnsi="Arial" w:cs="Arial"/>
          <w:b/>
          <w:bCs/>
          <w:lang w:val="en-GB"/>
        </w:rPr>
        <w:t xml:space="preserve">Figure 4: Option 4 – </w:t>
      </w:r>
      <w:r w:rsidRPr="00564777">
        <w:rPr>
          <w:rFonts w:ascii="Arial" w:hAnsi="Arial" w:cs="Arial"/>
          <w:b/>
          <w:bCs/>
        </w:rPr>
        <w:t xml:space="preserve">BAP header rewriting based on BAP routing ID  </w:t>
      </w:r>
    </w:p>
    <w:p w14:paraId="61345874" w14:textId="77777777" w:rsidR="00AA57BA" w:rsidRPr="00673278" w:rsidRDefault="00AA57BA" w:rsidP="00AA57BA">
      <w:pPr>
        <w:spacing w:after="6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What needs to be done (example):</w:t>
      </w:r>
    </w:p>
    <w:p w14:paraId="30323ACD" w14:textId="77777777" w:rsidR="00AA57BA" w:rsidRPr="00673278" w:rsidRDefault="00AA57BA" w:rsidP="00AA57BA">
      <w:pPr>
        <w:pStyle w:val="ListParagraph"/>
        <w:numPr>
          <w:ilvl w:val="0"/>
          <w:numId w:val="21"/>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boundary node needs to be configurable with a separate BAP address for the second topology.</w:t>
      </w:r>
    </w:p>
    <w:p w14:paraId="12068A17" w14:textId="77777777" w:rsidR="00AA57BA" w:rsidRPr="00673278" w:rsidRDefault="00AA57BA" w:rsidP="00AA57BA">
      <w:pPr>
        <w:pStyle w:val="ListParagraph"/>
        <w:numPr>
          <w:ilvl w:val="0"/>
          <w:numId w:val="21"/>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boundary node needs to be configurable with a BAP-header-rewriting table, which maps ingress BAP-routing-ID to egress BAP-routing-ID.</w:t>
      </w:r>
    </w:p>
    <w:p w14:paraId="1FEC5000" w14:textId="77777777" w:rsidR="00AA57BA" w:rsidRPr="00673278" w:rsidRDefault="00AA57BA" w:rsidP="00AA57BA">
      <w:pPr>
        <w:pStyle w:val="ListParagraph"/>
        <w:numPr>
          <w:ilvl w:val="0"/>
          <w:numId w:val="21"/>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BAP header rewriting needs to be captured in the BAP specification.</w:t>
      </w:r>
    </w:p>
    <w:p w14:paraId="47C5D9F4" w14:textId="0C9974C4" w:rsidR="00AA57BA" w:rsidRPr="00673278" w:rsidRDefault="00AA57BA" w:rsidP="00AA57BA">
      <w:pPr>
        <w:pStyle w:val="ListParagraph"/>
        <w:numPr>
          <w:ilvl w:val="0"/>
          <w:numId w:val="21"/>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 xml:space="preserve">The boundary node needs to be able to differentiate </w:t>
      </w:r>
      <w:r w:rsidR="001F3F3B">
        <w:rPr>
          <w:rFonts w:ascii="Arial" w:eastAsia="Times New Roman" w:hAnsi="Arial" w:cs="Arial"/>
          <w:color w:val="C45911" w:themeColor="accent2" w:themeShade="BF"/>
          <w:sz w:val="20"/>
          <w:szCs w:val="20"/>
          <w:lang w:val="en-GB"/>
        </w:rPr>
        <w:t xml:space="preserve">between </w:t>
      </w:r>
      <w:r w:rsidRPr="00673278">
        <w:rPr>
          <w:rFonts w:ascii="Arial" w:eastAsia="Times New Roman" w:hAnsi="Arial" w:cs="Arial"/>
          <w:color w:val="C45911" w:themeColor="accent2" w:themeShade="BF"/>
          <w:sz w:val="20"/>
          <w:szCs w:val="20"/>
          <w:lang w:val="en-GB"/>
        </w:rPr>
        <w:t>PDUs, whose header is to be rewritten, and PDUs</w:t>
      </w:r>
      <w:r w:rsidR="001F3F3B">
        <w:rPr>
          <w:rFonts w:ascii="Arial" w:eastAsia="Times New Roman" w:hAnsi="Arial" w:cs="Arial"/>
          <w:color w:val="C45911" w:themeColor="accent2" w:themeShade="BF"/>
          <w:sz w:val="20"/>
          <w:szCs w:val="20"/>
          <w:lang w:val="en-GB"/>
        </w:rPr>
        <w:t>,</w:t>
      </w:r>
      <w:r w:rsidRPr="00673278">
        <w:rPr>
          <w:rFonts w:ascii="Arial" w:eastAsia="Times New Roman" w:hAnsi="Arial" w:cs="Arial"/>
          <w:color w:val="C45911" w:themeColor="accent2" w:themeShade="BF"/>
          <w:sz w:val="20"/>
          <w:szCs w:val="20"/>
          <w:lang w:val="en-GB"/>
        </w:rPr>
        <w:t xml:space="preserve"> that are forwarded to next hop in the same topology or sent to upper layers. The boundary IAB-node could, for instance, obtain separate BAP addresses in each topology that are only used for PDUs, whose header is to be rewritten.</w:t>
      </w:r>
    </w:p>
    <w:p w14:paraId="0C474A33" w14:textId="77777777" w:rsidR="00AA57BA" w:rsidRPr="00673278" w:rsidRDefault="00AA57BA" w:rsidP="00AA57BA">
      <w:pPr>
        <w:spacing w:after="60"/>
        <w:rPr>
          <w:rFonts w:ascii="Arial" w:eastAsia="Times New Roman" w:hAnsi="Arial" w:cs="Arial"/>
          <w:b/>
          <w:bCs/>
          <w:sz w:val="20"/>
          <w:szCs w:val="20"/>
          <w:lang w:val="en-GB"/>
        </w:rPr>
      </w:pPr>
    </w:p>
    <w:p w14:paraId="22B374B3" w14:textId="0AA54BF2" w:rsidR="00913648" w:rsidRPr="00673278" w:rsidRDefault="00BB5453" w:rsidP="00913648">
      <w:pPr>
        <w:spacing w:after="60"/>
        <w:rPr>
          <w:rFonts w:ascii="Arial" w:eastAsia="Times New Roman" w:hAnsi="Arial" w:cs="Arial"/>
          <w:iCs/>
          <w:sz w:val="20"/>
          <w:szCs w:val="20"/>
        </w:rPr>
      </w:pPr>
      <w:r w:rsidRPr="00673278">
        <w:rPr>
          <w:rFonts w:ascii="Arial" w:eastAsia="Times New Roman" w:hAnsi="Arial" w:cs="Arial"/>
          <w:iCs/>
          <w:sz w:val="20"/>
          <w:szCs w:val="20"/>
        </w:rPr>
        <w:t xml:space="preserve">Issues </w:t>
      </w:r>
      <w:r w:rsidR="00913648" w:rsidRPr="00673278">
        <w:rPr>
          <w:rFonts w:ascii="Arial" w:eastAsia="Times New Roman" w:hAnsi="Arial" w:cs="Arial"/>
          <w:iCs/>
          <w:sz w:val="20"/>
          <w:szCs w:val="20"/>
        </w:rPr>
        <w:t>raised in RAN2 email discussion:</w:t>
      </w:r>
    </w:p>
    <w:p w14:paraId="6D9140BE" w14:textId="60969E61" w:rsidR="00913648" w:rsidRPr="006811F9" w:rsidRDefault="00913648" w:rsidP="00913648">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Extra configuration necessary for the boundary node.</w:t>
      </w:r>
    </w:p>
    <w:p w14:paraId="1047DDAA" w14:textId="0FF3A4A2" w:rsidR="00913648" w:rsidRPr="006811F9" w:rsidRDefault="00913648" w:rsidP="00913648">
      <w:pPr>
        <w:pStyle w:val="ListParagraph"/>
        <w:numPr>
          <w:ilvl w:val="0"/>
          <w:numId w:val="15"/>
        </w:numPr>
        <w:spacing w:after="0"/>
        <w:contextualSpacing w:val="0"/>
        <w:rPr>
          <w:rFonts w:ascii="Arial" w:hAnsi="Arial" w:cs="Arial"/>
          <w:sz w:val="20"/>
          <w:szCs w:val="20"/>
        </w:rPr>
      </w:pPr>
      <w:r w:rsidRPr="006811F9">
        <w:rPr>
          <w:rFonts w:ascii="Arial" w:hAnsi="Arial" w:cs="Arial"/>
          <w:i/>
          <w:iCs/>
          <w:sz w:val="20"/>
          <w:szCs w:val="20"/>
        </w:rPr>
        <w:t>Header rewriting could be performed by the hop before the boundary node</w:t>
      </w:r>
      <w:r w:rsidR="001F3F3B" w:rsidRPr="006811F9">
        <w:rPr>
          <w:rFonts w:ascii="Arial" w:hAnsi="Arial" w:cs="Arial"/>
          <w:i/>
          <w:iCs/>
          <w:sz w:val="20"/>
          <w:szCs w:val="20"/>
        </w:rPr>
        <w:t>.</w:t>
      </w:r>
      <w:r w:rsidR="001F3F3B" w:rsidRPr="006811F9">
        <w:rPr>
          <w:rFonts w:ascii="Arial" w:hAnsi="Arial" w:cs="Arial"/>
          <w:sz w:val="20"/>
          <w:szCs w:val="20"/>
        </w:rPr>
        <w:t xml:space="preserve"> Note that this would extend beyond RAN3’s consideration of option 4.</w:t>
      </w:r>
    </w:p>
    <w:p w14:paraId="1068B65D" w14:textId="77777777" w:rsidR="00584BEE" w:rsidRPr="00673278" w:rsidRDefault="00584BEE" w:rsidP="00584BEE">
      <w:pPr>
        <w:pStyle w:val="ListParagraph"/>
        <w:spacing w:after="0"/>
        <w:ind w:left="360"/>
        <w:contextualSpacing w:val="0"/>
        <w:rPr>
          <w:rFonts w:ascii="Arial" w:hAnsi="Arial" w:cs="Arial"/>
          <w:color w:val="4472C4" w:themeColor="accent1"/>
          <w:sz w:val="20"/>
          <w:szCs w:val="20"/>
        </w:rPr>
      </w:pPr>
    </w:p>
    <w:p w14:paraId="5D795A1A" w14:textId="77777777" w:rsidR="00584BEE" w:rsidRPr="00673278" w:rsidRDefault="00584BEE" w:rsidP="00584BEE">
      <w:pPr>
        <w:spacing w:after="0"/>
        <w:rPr>
          <w:rFonts w:ascii="Arial" w:hAnsi="Arial" w:cs="Arial"/>
          <w:color w:val="4472C4" w:themeColor="accent1"/>
          <w:sz w:val="20"/>
          <w:szCs w:val="20"/>
        </w:rPr>
      </w:pPr>
      <w:r w:rsidRPr="00673278">
        <w:rPr>
          <w:rFonts w:ascii="Arial" w:eastAsia="Times New Roman" w:hAnsi="Arial" w:cs="Arial"/>
          <w:iCs/>
          <w:sz w:val="20"/>
          <w:szCs w:val="20"/>
        </w:rPr>
        <w:t>Some misperception in RAN2 email discussion:</w:t>
      </w:r>
      <w:r w:rsidRPr="00673278">
        <w:rPr>
          <w:rFonts w:ascii="Arial" w:hAnsi="Arial" w:cs="Arial"/>
          <w:color w:val="4472C4" w:themeColor="accent1"/>
          <w:sz w:val="20"/>
          <w:szCs w:val="20"/>
        </w:rPr>
        <w:t xml:space="preserve"> </w:t>
      </w:r>
    </w:p>
    <w:p w14:paraId="047CB48A" w14:textId="606C74C6" w:rsidR="00584BEE" w:rsidRPr="00673278" w:rsidRDefault="00584BEE" w:rsidP="00584BEE">
      <w:pPr>
        <w:pStyle w:val="ListParagraph"/>
        <w:numPr>
          <w:ilvl w:val="0"/>
          <w:numId w:val="15"/>
        </w:numPr>
        <w:spacing w:after="0"/>
        <w:contextualSpacing w:val="0"/>
        <w:rPr>
          <w:rFonts w:ascii="Arial" w:hAnsi="Arial" w:cs="Arial"/>
          <w:sz w:val="20"/>
          <w:szCs w:val="20"/>
        </w:rPr>
      </w:pPr>
      <w:r w:rsidRPr="006811F9">
        <w:rPr>
          <w:rFonts w:ascii="Arial" w:hAnsi="Arial" w:cs="Arial"/>
          <w:i/>
          <w:iCs/>
          <w:sz w:val="20"/>
          <w:szCs w:val="20"/>
        </w:rPr>
        <w:t>No coordination needed between CUs.</w:t>
      </w:r>
      <w:r w:rsidRPr="00673278">
        <w:rPr>
          <w:rFonts w:ascii="Arial" w:hAnsi="Arial" w:cs="Arial"/>
          <w:sz w:val="20"/>
          <w:szCs w:val="20"/>
        </w:rPr>
        <w:t xml:space="preserve"> This is not correct since CUs need to coordinate on the mapping between ingress and egress BAP routing IDs for header rewriting.</w:t>
      </w:r>
    </w:p>
    <w:p w14:paraId="3F26B6FF" w14:textId="26EF1044" w:rsidR="00584BEE" w:rsidRPr="00673278" w:rsidRDefault="00584BEE" w:rsidP="00584BEE">
      <w:pPr>
        <w:pStyle w:val="ListParagraph"/>
        <w:numPr>
          <w:ilvl w:val="0"/>
          <w:numId w:val="15"/>
        </w:numPr>
        <w:spacing w:after="0"/>
        <w:contextualSpacing w:val="0"/>
        <w:rPr>
          <w:rFonts w:ascii="Arial" w:hAnsi="Arial" w:cs="Arial"/>
          <w:sz w:val="20"/>
          <w:szCs w:val="20"/>
        </w:rPr>
      </w:pPr>
      <w:r w:rsidRPr="006811F9">
        <w:rPr>
          <w:rFonts w:ascii="Arial" w:hAnsi="Arial" w:cs="Arial"/>
          <w:i/>
          <w:iCs/>
          <w:sz w:val="20"/>
          <w:szCs w:val="20"/>
        </w:rPr>
        <w:t>Descendant nodes are not affected.</w:t>
      </w:r>
      <w:r w:rsidRPr="00673278">
        <w:rPr>
          <w:rFonts w:ascii="Arial" w:hAnsi="Arial" w:cs="Arial"/>
          <w:sz w:val="20"/>
          <w:szCs w:val="20"/>
        </w:rPr>
        <w:t xml:space="preserve"> This is not correct since the UL mapping on the descendant nodes needs to be reconfigured</w:t>
      </w:r>
      <w:r w:rsidR="001F3F3B">
        <w:rPr>
          <w:rFonts w:ascii="Arial" w:hAnsi="Arial" w:cs="Arial"/>
          <w:sz w:val="20"/>
          <w:szCs w:val="20"/>
        </w:rPr>
        <w:t xml:space="preserve"> for</w:t>
      </w:r>
      <w:r w:rsidRPr="00673278">
        <w:rPr>
          <w:rFonts w:ascii="Arial" w:hAnsi="Arial" w:cs="Arial"/>
          <w:sz w:val="20"/>
          <w:szCs w:val="20"/>
        </w:rPr>
        <w:t xml:space="preserve"> traffic </w:t>
      </w:r>
      <w:r w:rsidR="001F3F3B">
        <w:rPr>
          <w:rFonts w:ascii="Arial" w:hAnsi="Arial" w:cs="Arial"/>
          <w:sz w:val="20"/>
          <w:szCs w:val="20"/>
        </w:rPr>
        <w:t>that is</w:t>
      </w:r>
      <w:r w:rsidRPr="00673278">
        <w:rPr>
          <w:rFonts w:ascii="Arial" w:hAnsi="Arial" w:cs="Arial"/>
          <w:sz w:val="20"/>
          <w:szCs w:val="20"/>
        </w:rPr>
        <w:t xml:space="preserve"> migrated to the path via the boundary node. The new UL mapping must include at BAP routing ID, which the boundary node recognizes for inter-topology forwarding.</w:t>
      </w:r>
    </w:p>
    <w:p w14:paraId="70F14058" w14:textId="65EA516F" w:rsidR="00584BEE" w:rsidRPr="00673278" w:rsidRDefault="00584BEE" w:rsidP="00584BEE">
      <w:pPr>
        <w:pStyle w:val="ListParagraph"/>
        <w:numPr>
          <w:ilvl w:val="0"/>
          <w:numId w:val="15"/>
        </w:numPr>
        <w:spacing w:after="0"/>
        <w:contextualSpacing w:val="0"/>
        <w:rPr>
          <w:rFonts w:ascii="Arial" w:hAnsi="Arial" w:cs="Arial"/>
          <w:sz w:val="20"/>
          <w:szCs w:val="20"/>
        </w:rPr>
      </w:pPr>
      <w:r w:rsidRPr="006811F9">
        <w:rPr>
          <w:rFonts w:ascii="Arial" w:hAnsi="Arial" w:cs="Arial"/>
          <w:i/>
          <w:iCs/>
          <w:sz w:val="20"/>
          <w:szCs w:val="20"/>
        </w:rPr>
        <w:t>Inter-topology traffic can carry any BAP address when traveling toward the boundary node</w:t>
      </w:r>
      <w:r w:rsidR="00420A8E" w:rsidRPr="006811F9">
        <w:rPr>
          <w:rFonts w:ascii="Arial" w:hAnsi="Arial" w:cs="Arial"/>
          <w:i/>
          <w:iCs/>
          <w:sz w:val="20"/>
          <w:szCs w:val="20"/>
        </w:rPr>
        <w:t>.</w:t>
      </w:r>
      <w:r w:rsidR="00420A8E" w:rsidRPr="00673278">
        <w:rPr>
          <w:rFonts w:ascii="Arial" w:hAnsi="Arial" w:cs="Arial"/>
          <w:sz w:val="20"/>
          <w:szCs w:val="20"/>
        </w:rPr>
        <w:t xml:space="preserve"> This is not correct. Inter-topology traffic needs to include the BAP address assigned to the boundary node so that local rerouting will still deliver this traffic at this node</w:t>
      </w:r>
      <w:r w:rsidRPr="00673278">
        <w:rPr>
          <w:rFonts w:ascii="Arial" w:hAnsi="Arial" w:cs="Arial"/>
          <w:sz w:val="20"/>
          <w:szCs w:val="20"/>
        </w:rPr>
        <w:t>.</w:t>
      </w:r>
    </w:p>
    <w:p w14:paraId="386B9592" w14:textId="4B473C90" w:rsidR="00584BEE" w:rsidRPr="00564777" w:rsidRDefault="00584BEE" w:rsidP="00584BEE">
      <w:pPr>
        <w:spacing w:after="60"/>
        <w:rPr>
          <w:rFonts w:ascii="Arial" w:eastAsia="Times New Roman" w:hAnsi="Arial" w:cs="Arial"/>
          <w:iCs/>
        </w:rPr>
      </w:pPr>
    </w:p>
    <w:p w14:paraId="55572334" w14:textId="77777777" w:rsidR="00AA57BA" w:rsidRPr="00564777" w:rsidRDefault="00AA57BA" w:rsidP="00AA57BA">
      <w:pPr>
        <w:spacing w:after="60"/>
        <w:rPr>
          <w:rFonts w:ascii="Arial" w:eastAsia="Times New Roman" w:hAnsi="Arial" w:cs="Arial"/>
          <w:lang w:val="en-GB"/>
        </w:rPr>
      </w:pPr>
    </w:p>
    <w:p w14:paraId="0AEE75BC" w14:textId="31F60002" w:rsidR="00AA57BA" w:rsidRPr="00CD65DC" w:rsidRDefault="00AA57BA" w:rsidP="00CD65DC">
      <w:pPr>
        <w:pStyle w:val="Heading3"/>
        <w:spacing w:after="120" w:line="240" w:lineRule="auto"/>
        <w:rPr>
          <w:rFonts w:ascii="Arial" w:hAnsi="Arial" w:cs="Arial"/>
          <w:color w:val="auto"/>
          <w:sz w:val="28"/>
          <w:szCs w:val="28"/>
        </w:rPr>
      </w:pPr>
      <w:r w:rsidRPr="00CD65DC">
        <w:rPr>
          <w:rFonts w:ascii="Arial" w:hAnsi="Arial" w:cs="Arial"/>
          <w:color w:val="auto"/>
          <w:sz w:val="28"/>
          <w:szCs w:val="28"/>
        </w:rPr>
        <w:lastRenderedPageBreak/>
        <w:t>2.</w:t>
      </w:r>
      <w:r w:rsidR="002C729B">
        <w:rPr>
          <w:rFonts w:ascii="Arial" w:hAnsi="Arial" w:cs="Arial"/>
          <w:color w:val="auto"/>
          <w:sz w:val="28"/>
          <w:szCs w:val="28"/>
        </w:rPr>
        <w:t>2</w:t>
      </w:r>
      <w:r w:rsidR="00CD65DC">
        <w:rPr>
          <w:rFonts w:ascii="Arial" w:hAnsi="Arial" w:cs="Arial"/>
          <w:color w:val="auto"/>
          <w:sz w:val="28"/>
          <w:szCs w:val="28"/>
        </w:rPr>
        <w:t>.5</w:t>
      </w:r>
      <w:r w:rsidR="00DE4CEB" w:rsidRPr="00CD65DC">
        <w:rPr>
          <w:rFonts w:ascii="Arial" w:hAnsi="Arial" w:cs="Arial"/>
          <w:color w:val="auto"/>
          <w:sz w:val="28"/>
          <w:szCs w:val="28"/>
        </w:rPr>
        <w:tab/>
      </w:r>
      <w:r w:rsidR="0055423A" w:rsidRPr="00CD65DC">
        <w:rPr>
          <w:rFonts w:ascii="Arial" w:hAnsi="Arial" w:cs="Arial"/>
          <w:color w:val="auto"/>
          <w:sz w:val="28"/>
          <w:szCs w:val="28"/>
        </w:rPr>
        <w:tab/>
      </w:r>
      <w:r w:rsidRPr="00CD65DC">
        <w:rPr>
          <w:rFonts w:ascii="Arial" w:hAnsi="Arial" w:cs="Arial"/>
          <w:color w:val="auto"/>
          <w:sz w:val="28"/>
          <w:szCs w:val="28"/>
        </w:rPr>
        <w:t>Option 5: BAP header rewriting based on IP header</w:t>
      </w:r>
    </w:p>
    <w:p w14:paraId="792759BA"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In option 5, routing is also local to each topology, i.e., BAP address, BAP path ID and BH RLC CH IDs have only local scope and can be reused in each topology. To enable inter-topology routing, the BAP routing ID carried on the BAP header is also rewritten by the boundary node. The boundary node also has to carry a separate BAP address in each topology.</w:t>
      </w:r>
    </w:p>
    <w:p w14:paraId="75AA29C1"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1C10D49D"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Opposed to option 4, the boundary node derives the new BAP routing ID based on IP header information. For both, UL and DL directions, this IP-to-L2 mapping is equivalent to the DL mapping presently conducted at the IAB-donor-DU. </w:t>
      </w:r>
    </w:p>
    <w:p w14:paraId="4CB95C7B"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7E1DC58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Figure 5 shows how this option is applied to the above example. In this example, the boundary node has a mapping from IP header fields to BAP routing ID = (A1, Py) in UL direction and from IP header fields to BAP routing ID (A4, Py) in DL direction. The IP header fields are not shown here.</w:t>
      </w:r>
    </w:p>
    <w:p w14:paraId="572FCCFE"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5FD81D5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Note that in this option, the traffic to different destination topologies can share the same BH RLC channel.</w:t>
      </w:r>
    </w:p>
    <w:p w14:paraId="00EA701F" w14:textId="77777777" w:rsidR="00AA57BA" w:rsidRPr="00564777" w:rsidRDefault="00AA57BA" w:rsidP="00AA57BA">
      <w:pPr>
        <w:spacing w:after="60"/>
        <w:rPr>
          <w:rFonts w:ascii="Arial" w:eastAsia="Times New Roman" w:hAnsi="Arial" w:cs="Arial"/>
          <w:lang w:val="en-GB"/>
        </w:rPr>
      </w:pPr>
      <w:r w:rsidRPr="00564777">
        <w:rPr>
          <w:rFonts w:ascii="Arial" w:hAnsi="Arial" w:cs="Arial"/>
          <w:noProof/>
          <w:lang w:val="en-GB" w:eastAsia="en-GB"/>
        </w:rPr>
        <w:drawing>
          <wp:inline distT="0" distB="0" distL="0" distR="0" wp14:anchorId="0D6FF564" wp14:editId="1B25BE25">
            <wp:extent cx="6120765" cy="240220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Picture 2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0765" cy="2402205"/>
                    </a:xfrm>
                    <a:prstGeom prst="rect">
                      <a:avLst/>
                    </a:prstGeom>
                    <a:noFill/>
                    <a:ln>
                      <a:noFill/>
                    </a:ln>
                  </pic:spPr>
                </pic:pic>
              </a:graphicData>
            </a:graphic>
          </wp:inline>
        </w:drawing>
      </w:r>
    </w:p>
    <w:p w14:paraId="3CDBFCC0" w14:textId="77777777" w:rsidR="00AA57BA" w:rsidRPr="00564777" w:rsidRDefault="00AA57BA" w:rsidP="00AA57BA">
      <w:pPr>
        <w:jc w:val="center"/>
        <w:rPr>
          <w:rFonts w:ascii="Arial" w:hAnsi="Arial" w:cs="Arial"/>
          <w:b/>
          <w:bCs/>
          <w:lang w:val="en-GB"/>
        </w:rPr>
      </w:pPr>
      <w:r w:rsidRPr="00564777">
        <w:rPr>
          <w:rFonts w:ascii="Arial" w:hAnsi="Arial" w:cs="Arial"/>
          <w:b/>
          <w:bCs/>
          <w:lang w:val="en-GB"/>
        </w:rPr>
        <w:t xml:space="preserve">Figure 5: Option 5 – </w:t>
      </w:r>
      <w:r w:rsidRPr="00564777">
        <w:rPr>
          <w:rFonts w:ascii="Arial" w:hAnsi="Arial" w:cs="Arial"/>
          <w:b/>
          <w:bCs/>
        </w:rPr>
        <w:t xml:space="preserve">BAP header rewriting based on IP header  </w:t>
      </w:r>
    </w:p>
    <w:p w14:paraId="5E7C2106" w14:textId="77777777" w:rsidR="00AA57BA" w:rsidRPr="00564777" w:rsidRDefault="00AA57BA" w:rsidP="00AA57BA">
      <w:pPr>
        <w:spacing w:after="60"/>
        <w:rPr>
          <w:rFonts w:ascii="Arial" w:eastAsia="Times New Roman" w:hAnsi="Arial" w:cs="Arial"/>
          <w:b/>
          <w:bCs/>
          <w:lang w:val="en-GB"/>
        </w:rPr>
      </w:pPr>
    </w:p>
    <w:p w14:paraId="5B0BCF3A" w14:textId="77777777" w:rsidR="00AA57BA" w:rsidRPr="00673278" w:rsidRDefault="00AA57BA" w:rsidP="00AA57BA">
      <w:pPr>
        <w:spacing w:after="6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What needs to be done:</w:t>
      </w:r>
    </w:p>
    <w:p w14:paraId="6F19BB0F" w14:textId="77777777" w:rsidR="00AA57BA" w:rsidRPr="00673278" w:rsidRDefault="00AA57BA" w:rsidP="00AA57BA">
      <w:pPr>
        <w:pStyle w:val="ListParagraph"/>
        <w:numPr>
          <w:ilvl w:val="0"/>
          <w:numId w:val="2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boundary node needs to be configurable with a separate BAP address for the second topology.</w:t>
      </w:r>
    </w:p>
    <w:p w14:paraId="492A2A3B" w14:textId="77777777" w:rsidR="00AA57BA" w:rsidRPr="00673278" w:rsidRDefault="00AA57BA" w:rsidP="00AA57BA">
      <w:pPr>
        <w:pStyle w:val="ListParagraph"/>
        <w:numPr>
          <w:ilvl w:val="0"/>
          <w:numId w:val="2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boundary node needs to be configurable with an UL and DL mapping table equivalent to that presently configured on the IAB-donor-DU. The UL mapping table needs to include source IP addresses as selection criteria. Further, discussion is necessary.</w:t>
      </w:r>
    </w:p>
    <w:p w14:paraId="71A2F5F8" w14:textId="77777777" w:rsidR="00AA57BA" w:rsidRPr="00673278" w:rsidRDefault="00AA57BA" w:rsidP="00AA57BA">
      <w:pPr>
        <w:pStyle w:val="ListParagraph"/>
        <w:numPr>
          <w:ilvl w:val="0"/>
          <w:numId w:val="2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UL mapping on the access IAB-node needs to be configurable to also set the IPv6 Flow Label and DSCP value on the IP header (as presently supported on the CU-UP).</w:t>
      </w:r>
    </w:p>
    <w:p w14:paraId="3D81210D" w14:textId="77777777" w:rsidR="00AA57BA" w:rsidRPr="00673278"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lang w:val="en-GB"/>
        </w:rPr>
      </w:pPr>
    </w:p>
    <w:p w14:paraId="60724E7F" w14:textId="1C936B06" w:rsidR="0036322E" w:rsidRPr="00673278" w:rsidRDefault="00BB5453" w:rsidP="0036322E">
      <w:pPr>
        <w:spacing w:after="60"/>
        <w:rPr>
          <w:rFonts w:ascii="Arial" w:eastAsia="Times New Roman" w:hAnsi="Arial" w:cs="Arial"/>
          <w:iCs/>
          <w:sz w:val="20"/>
          <w:szCs w:val="20"/>
        </w:rPr>
      </w:pPr>
      <w:r w:rsidRPr="00673278">
        <w:rPr>
          <w:rFonts w:ascii="Arial" w:eastAsia="Times New Roman" w:hAnsi="Arial" w:cs="Arial"/>
          <w:iCs/>
          <w:sz w:val="20"/>
          <w:szCs w:val="20"/>
        </w:rPr>
        <w:t xml:space="preserve">Issues </w:t>
      </w:r>
      <w:r w:rsidR="0036322E" w:rsidRPr="00673278">
        <w:rPr>
          <w:rFonts w:ascii="Arial" w:eastAsia="Times New Roman" w:hAnsi="Arial" w:cs="Arial"/>
          <w:iCs/>
          <w:sz w:val="20"/>
          <w:szCs w:val="20"/>
        </w:rPr>
        <w:t>raised in RAN2 email discussion:</w:t>
      </w:r>
    </w:p>
    <w:p w14:paraId="21ACC286" w14:textId="3639C9FA" w:rsidR="00AA57BA" w:rsidRPr="006811F9" w:rsidRDefault="00BB5453"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Needs extension to</w:t>
      </w:r>
      <w:r w:rsidR="00AA57BA" w:rsidRPr="006811F9">
        <w:rPr>
          <w:rFonts w:ascii="Arial" w:hAnsi="Arial" w:cs="Arial"/>
          <w:i/>
          <w:iCs/>
          <w:sz w:val="20"/>
          <w:szCs w:val="20"/>
        </w:rPr>
        <w:t xml:space="preserve"> Rel-16 protocol stack.</w:t>
      </w:r>
    </w:p>
    <w:p w14:paraId="7BAF5AE1" w14:textId="77777777" w:rsidR="00AA57BA" w:rsidRPr="006811F9" w:rsidRDefault="00AA57BA"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No benefits over option 4 but more specification impact.</w:t>
      </w:r>
    </w:p>
    <w:p w14:paraId="113E5F87" w14:textId="23511EAA" w:rsidR="00AA57BA" w:rsidRPr="006811F9" w:rsidRDefault="00BB5453"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 xml:space="preserve">Traffic can share </w:t>
      </w:r>
      <w:r w:rsidR="00AA57BA" w:rsidRPr="006811F9">
        <w:rPr>
          <w:rFonts w:ascii="Arial" w:hAnsi="Arial" w:cs="Arial"/>
          <w:i/>
          <w:iCs/>
          <w:sz w:val="20"/>
          <w:szCs w:val="20"/>
        </w:rPr>
        <w:t>BAP path</w:t>
      </w:r>
      <w:r w:rsidRPr="006811F9">
        <w:rPr>
          <w:rFonts w:ascii="Arial" w:hAnsi="Arial" w:cs="Arial"/>
          <w:i/>
          <w:iCs/>
          <w:sz w:val="20"/>
          <w:szCs w:val="20"/>
        </w:rPr>
        <w:t xml:space="preserve"> </w:t>
      </w:r>
      <w:r w:rsidR="00AA57BA" w:rsidRPr="006811F9">
        <w:rPr>
          <w:rFonts w:ascii="Arial" w:hAnsi="Arial" w:cs="Arial"/>
          <w:i/>
          <w:iCs/>
          <w:sz w:val="20"/>
          <w:szCs w:val="20"/>
        </w:rPr>
        <w:t xml:space="preserve">in one topology but </w:t>
      </w:r>
      <w:r w:rsidRPr="006811F9">
        <w:rPr>
          <w:rFonts w:ascii="Arial" w:hAnsi="Arial" w:cs="Arial"/>
          <w:i/>
          <w:iCs/>
          <w:sz w:val="20"/>
          <w:szCs w:val="20"/>
        </w:rPr>
        <w:t>use different</w:t>
      </w:r>
      <w:r w:rsidR="00AA57BA" w:rsidRPr="006811F9">
        <w:rPr>
          <w:rFonts w:ascii="Arial" w:hAnsi="Arial" w:cs="Arial"/>
          <w:i/>
          <w:iCs/>
          <w:sz w:val="20"/>
          <w:szCs w:val="20"/>
        </w:rPr>
        <w:t xml:space="preserve"> BAP paths in the other topology.</w:t>
      </w:r>
    </w:p>
    <w:p w14:paraId="20E38633" w14:textId="14CED5CA" w:rsidR="00AA57BA" w:rsidRPr="006811F9" w:rsidRDefault="00AA57BA"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Allows different bearer mapping in each topology.</w:t>
      </w:r>
    </w:p>
    <w:p w14:paraId="53A0294B" w14:textId="77777777" w:rsidR="00AA57BA" w:rsidRPr="006811F9" w:rsidRDefault="00AA57BA"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Boundary nodes also needs to be configured with IP header information.</w:t>
      </w:r>
    </w:p>
    <w:p w14:paraId="425D091F" w14:textId="77777777" w:rsidR="00AA57BA" w:rsidRPr="006811F9" w:rsidRDefault="00AA57BA"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 xml:space="preserve">Boundary nodes needs to differentiate which PDUs are forwarded on BAP layer vs. sent to upper layers for IP routing.  </w:t>
      </w:r>
    </w:p>
    <w:p w14:paraId="0633D32A" w14:textId="77777777" w:rsidR="00AA57BA" w:rsidRDefault="00AA57BA" w:rsidP="00AA57BA">
      <w:pPr>
        <w:spacing w:after="60"/>
        <w:rPr>
          <w:rFonts w:eastAsia="DengXian" w:cs="Arial"/>
          <w:lang w:val="en-GB"/>
        </w:rPr>
      </w:pPr>
    </w:p>
    <w:p w14:paraId="0E62F930" w14:textId="36A8DB74" w:rsidR="007004BD" w:rsidRDefault="007004BD" w:rsidP="00C8222A">
      <w:pPr>
        <w:ind w:left="1800"/>
      </w:pPr>
    </w:p>
    <w:p w14:paraId="5939E8F9" w14:textId="114F8D1F" w:rsidR="00F24BBB" w:rsidRPr="00CD65DC" w:rsidRDefault="00F24BBB" w:rsidP="00CD65DC">
      <w:pPr>
        <w:pStyle w:val="Heading3"/>
        <w:spacing w:after="120" w:line="240" w:lineRule="auto"/>
        <w:rPr>
          <w:rFonts w:ascii="Arial" w:hAnsi="Arial" w:cs="Arial"/>
          <w:color w:val="auto"/>
          <w:sz w:val="28"/>
          <w:szCs w:val="28"/>
        </w:rPr>
      </w:pPr>
      <w:r w:rsidRPr="00CD65DC">
        <w:rPr>
          <w:rFonts w:ascii="Arial" w:hAnsi="Arial" w:cs="Arial"/>
          <w:color w:val="auto"/>
          <w:sz w:val="28"/>
          <w:szCs w:val="28"/>
        </w:rPr>
        <w:t>2.</w:t>
      </w:r>
      <w:r w:rsidR="002C729B">
        <w:rPr>
          <w:rFonts w:ascii="Arial" w:hAnsi="Arial" w:cs="Arial"/>
          <w:color w:val="auto"/>
          <w:sz w:val="28"/>
          <w:szCs w:val="28"/>
        </w:rPr>
        <w:t>2</w:t>
      </w:r>
      <w:r w:rsidR="00CD65DC">
        <w:rPr>
          <w:rFonts w:ascii="Arial" w:hAnsi="Arial" w:cs="Arial"/>
          <w:color w:val="auto"/>
          <w:sz w:val="28"/>
          <w:szCs w:val="28"/>
        </w:rPr>
        <w:t>.6</w:t>
      </w:r>
      <w:r w:rsidRPr="00CD65DC">
        <w:rPr>
          <w:rFonts w:ascii="Arial" w:hAnsi="Arial" w:cs="Arial"/>
          <w:color w:val="auto"/>
          <w:sz w:val="28"/>
          <w:szCs w:val="28"/>
        </w:rPr>
        <w:tab/>
      </w:r>
      <w:r w:rsidR="007A732F">
        <w:rPr>
          <w:rFonts w:ascii="Arial" w:hAnsi="Arial" w:cs="Arial"/>
          <w:color w:val="auto"/>
          <w:sz w:val="28"/>
          <w:szCs w:val="28"/>
        </w:rPr>
        <w:tab/>
      </w:r>
      <w:r w:rsidRPr="00CD65DC">
        <w:rPr>
          <w:rFonts w:ascii="Arial" w:hAnsi="Arial" w:cs="Arial"/>
          <w:color w:val="auto"/>
          <w:sz w:val="28"/>
          <w:szCs w:val="28"/>
        </w:rPr>
        <w:t>Summary</w:t>
      </w:r>
    </w:p>
    <w:p w14:paraId="53EAE9C9" w14:textId="7927A7D2" w:rsidR="00B52B08" w:rsidRDefault="00B52B08" w:rsidP="0090057D">
      <w:pPr>
        <w:rPr>
          <w:rFonts w:ascii="Arial" w:eastAsia="Times New Roman" w:hAnsi="Arial" w:cs="Arial"/>
          <w:iCs/>
          <w:sz w:val="20"/>
          <w:szCs w:val="20"/>
        </w:rPr>
      </w:pPr>
      <w:r>
        <w:rPr>
          <w:rFonts w:ascii="Arial" w:eastAsia="Times New Roman" w:hAnsi="Arial" w:cs="Arial"/>
          <w:iCs/>
          <w:sz w:val="20"/>
          <w:szCs w:val="20"/>
        </w:rPr>
        <w:t>RAN2 and RAN3 should converge on the selection among these options in unison.</w:t>
      </w:r>
      <w:r w:rsidR="007A732F">
        <w:rPr>
          <w:rFonts w:ascii="Arial" w:eastAsia="Times New Roman" w:hAnsi="Arial" w:cs="Arial"/>
          <w:iCs/>
          <w:sz w:val="20"/>
          <w:szCs w:val="20"/>
        </w:rPr>
        <w:t xml:space="preserve"> </w:t>
      </w:r>
      <w:r w:rsidR="0090057D" w:rsidRPr="00C53B43">
        <w:rPr>
          <w:rFonts w:ascii="Arial" w:eastAsia="Times New Roman" w:hAnsi="Arial" w:cs="Arial"/>
          <w:iCs/>
          <w:sz w:val="20"/>
          <w:szCs w:val="20"/>
        </w:rPr>
        <w:t xml:space="preserve">Since option 5 resides in RAN3 </w:t>
      </w:r>
      <w:r w:rsidR="00C53B43">
        <w:rPr>
          <w:rFonts w:ascii="Arial" w:eastAsia="Times New Roman" w:hAnsi="Arial" w:cs="Arial"/>
          <w:iCs/>
          <w:sz w:val="20"/>
          <w:szCs w:val="20"/>
        </w:rPr>
        <w:t>scope</w:t>
      </w:r>
      <w:r>
        <w:rPr>
          <w:rFonts w:ascii="Arial" w:eastAsia="Times New Roman" w:hAnsi="Arial" w:cs="Arial"/>
          <w:iCs/>
          <w:sz w:val="20"/>
          <w:szCs w:val="20"/>
        </w:rPr>
        <w:t>, RAN2 can only select one of</w:t>
      </w:r>
      <w:r w:rsidR="0090057D" w:rsidRPr="00C53B43">
        <w:rPr>
          <w:rFonts w:ascii="Arial" w:eastAsia="Times New Roman" w:hAnsi="Arial" w:cs="Arial"/>
          <w:iCs/>
          <w:sz w:val="20"/>
          <w:szCs w:val="20"/>
        </w:rPr>
        <w:t xml:space="preserve"> option</w:t>
      </w:r>
      <w:r>
        <w:rPr>
          <w:rFonts w:ascii="Arial" w:eastAsia="Times New Roman" w:hAnsi="Arial" w:cs="Arial"/>
          <w:iCs/>
          <w:sz w:val="20"/>
          <w:szCs w:val="20"/>
        </w:rPr>
        <w:t>s</w:t>
      </w:r>
      <w:r w:rsidR="0090057D" w:rsidRPr="00C53B43">
        <w:rPr>
          <w:rFonts w:ascii="Arial" w:eastAsia="Times New Roman" w:hAnsi="Arial" w:cs="Arial"/>
          <w:iCs/>
          <w:sz w:val="20"/>
          <w:szCs w:val="20"/>
        </w:rPr>
        <w:t xml:space="preserve"> 3a</w:t>
      </w:r>
      <w:r w:rsidR="007A732F">
        <w:rPr>
          <w:rFonts w:ascii="Arial" w:eastAsia="Times New Roman" w:hAnsi="Arial" w:cs="Arial"/>
          <w:iCs/>
          <w:sz w:val="20"/>
          <w:szCs w:val="20"/>
        </w:rPr>
        <w:t xml:space="preserve">, 3b </w:t>
      </w:r>
      <w:r w:rsidR="0090057D" w:rsidRPr="00C53B43">
        <w:rPr>
          <w:rFonts w:ascii="Arial" w:eastAsia="Times New Roman" w:hAnsi="Arial" w:cs="Arial"/>
          <w:iCs/>
          <w:sz w:val="20"/>
          <w:szCs w:val="20"/>
        </w:rPr>
        <w:t>and 4</w:t>
      </w:r>
      <w:r>
        <w:rPr>
          <w:rFonts w:ascii="Arial" w:eastAsia="Times New Roman" w:hAnsi="Arial" w:cs="Arial"/>
          <w:iCs/>
          <w:sz w:val="20"/>
          <w:szCs w:val="20"/>
        </w:rPr>
        <w:t>.</w:t>
      </w:r>
    </w:p>
    <w:p w14:paraId="35391AEE" w14:textId="372CFCCC" w:rsidR="0090057D" w:rsidRPr="00C53B43" w:rsidRDefault="0090057D" w:rsidP="0090057D">
      <w:pPr>
        <w:rPr>
          <w:rFonts w:ascii="Arial" w:eastAsia="Times New Roman" w:hAnsi="Arial" w:cs="Arial"/>
          <w:b/>
          <w:bCs/>
          <w:iCs/>
          <w:sz w:val="20"/>
          <w:szCs w:val="20"/>
        </w:rPr>
      </w:pPr>
      <w:r w:rsidRPr="00C53B43">
        <w:rPr>
          <w:rFonts w:ascii="Arial" w:eastAsia="Times New Roman" w:hAnsi="Arial" w:cs="Arial"/>
          <w:b/>
          <w:bCs/>
          <w:iCs/>
          <w:sz w:val="20"/>
          <w:szCs w:val="20"/>
        </w:rPr>
        <w:t xml:space="preserve">Proposal </w:t>
      </w:r>
      <w:r w:rsidR="00DF68C8">
        <w:rPr>
          <w:rFonts w:ascii="Arial" w:eastAsia="Times New Roman" w:hAnsi="Arial" w:cs="Arial"/>
          <w:b/>
          <w:bCs/>
          <w:iCs/>
          <w:sz w:val="20"/>
          <w:szCs w:val="20"/>
        </w:rPr>
        <w:t>1</w:t>
      </w:r>
      <w:r w:rsidRPr="00C53B43">
        <w:rPr>
          <w:rFonts w:ascii="Arial" w:eastAsia="Times New Roman" w:hAnsi="Arial" w:cs="Arial"/>
          <w:b/>
          <w:bCs/>
          <w:iCs/>
          <w:sz w:val="20"/>
          <w:szCs w:val="20"/>
        </w:rPr>
        <w:t>: RAN</w:t>
      </w:r>
      <w:r w:rsidR="00DF68C8">
        <w:rPr>
          <w:rFonts w:ascii="Arial" w:eastAsia="Times New Roman" w:hAnsi="Arial" w:cs="Arial"/>
          <w:b/>
          <w:bCs/>
          <w:iCs/>
          <w:sz w:val="20"/>
          <w:szCs w:val="20"/>
        </w:rPr>
        <w:t>2</w:t>
      </w:r>
      <w:r w:rsidRPr="00C53B43">
        <w:rPr>
          <w:rFonts w:ascii="Arial" w:eastAsia="Times New Roman" w:hAnsi="Arial" w:cs="Arial"/>
          <w:b/>
          <w:bCs/>
          <w:iCs/>
          <w:sz w:val="20"/>
          <w:szCs w:val="20"/>
        </w:rPr>
        <w:t xml:space="preserve"> to </w:t>
      </w:r>
      <w:r w:rsidR="00DF68C8">
        <w:rPr>
          <w:rFonts w:ascii="Arial" w:eastAsia="Times New Roman" w:hAnsi="Arial" w:cs="Arial"/>
          <w:b/>
          <w:bCs/>
          <w:iCs/>
          <w:sz w:val="20"/>
          <w:szCs w:val="20"/>
        </w:rPr>
        <w:t>decide on its preference among options 3a, 3b and 4.</w:t>
      </w:r>
      <w:r w:rsidRPr="00C53B43">
        <w:rPr>
          <w:rFonts w:ascii="Arial" w:eastAsia="Times New Roman" w:hAnsi="Arial" w:cs="Arial"/>
          <w:b/>
          <w:bCs/>
          <w:iCs/>
          <w:sz w:val="20"/>
          <w:szCs w:val="20"/>
        </w:rPr>
        <w:t xml:space="preserve"> </w:t>
      </w:r>
    </w:p>
    <w:p w14:paraId="602D424C" w14:textId="77777777" w:rsidR="007A732F" w:rsidRDefault="00B52B08" w:rsidP="0090057D">
      <w:pPr>
        <w:rPr>
          <w:rFonts w:ascii="Arial" w:eastAsia="Times New Roman" w:hAnsi="Arial" w:cs="Arial"/>
          <w:iCs/>
          <w:sz w:val="20"/>
          <w:szCs w:val="20"/>
        </w:rPr>
      </w:pPr>
      <w:r>
        <w:rPr>
          <w:rFonts w:ascii="Arial" w:eastAsia="Times New Roman" w:hAnsi="Arial" w:cs="Arial"/>
          <w:iCs/>
          <w:sz w:val="20"/>
          <w:szCs w:val="20"/>
        </w:rPr>
        <w:t>RAN2 by itself can decide to pursue the selected option independent of RAN3’s decision to support option 5.</w:t>
      </w:r>
      <w:r w:rsidRPr="00B52B08">
        <w:rPr>
          <w:rFonts w:ascii="Arial" w:eastAsia="Times New Roman" w:hAnsi="Arial" w:cs="Arial"/>
          <w:iCs/>
          <w:sz w:val="20"/>
          <w:szCs w:val="20"/>
        </w:rPr>
        <w:t xml:space="preserve"> </w:t>
      </w:r>
    </w:p>
    <w:p w14:paraId="58FA42FB" w14:textId="576A4F95" w:rsidR="007A732F" w:rsidRPr="00C53B43" w:rsidRDefault="007A732F" w:rsidP="007A732F">
      <w:pPr>
        <w:rPr>
          <w:rFonts w:ascii="Arial" w:eastAsia="Times New Roman" w:hAnsi="Arial" w:cs="Arial"/>
          <w:b/>
          <w:bCs/>
          <w:iCs/>
          <w:sz w:val="20"/>
          <w:szCs w:val="20"/>
        </w:rPr>
      </w:pPr>
      <w:r w:rsidRPr="00C53B43">
        <w:rPr>
          <w:rFonts w:ascii="Arial" w:eastAsia="Times New Roman" w:hAnsi="Arial" w:cs="Arial"/>
          <w:b/>
          <w:bCs/>
          <w:iCs/>
          <w:sz w:val="20"/>
          <w:szCs w:val="20"/>
        </w:rPr>
        <w:t xml:space="preserve">Proposal </w:t>
      </w:r>
      <w:r>
        <w:rPr>
          <w:rFonts w:ascii="Arial" w:eastAsia="Times New Roman" w:hAnsi="Arial" w:cs="Arial"/>
          <w:b/>
          <w:bCs/>
          <w:iCs/>
          <w:sz w:val="20"/>
          <w:szCs w:val="20"/>
        </w:rPr>
        <w:t>2</w:t>
      </w:r>
      <w:r w:rsidRPr="00C53B43">
        <w:rPr>
          <w:rFonts w:ascii="Arial" w:eastAsia="Times New Roman" w:hAnsi="Arial" w:cs="Arial"/>
          <w:b/>
          <w:bCs/>
          <w:iCs/>
          <w:sz w:val="20"/>
          <w:szCs w:val="20"/>
        </w:rPr>
        <w:t>: RAN</w:t>
      </w:r>
      <w:r>
        <w:rPr>
          <w:rFonts w:ascii="Arial" w:eastAsia="Times New Roman" w:hAnsi="Arial" w:cs="Arial"/>
          <w:b/>
          <w:bCs/>
          <w:iCs/>
          <w:sz w:val="20"/>
          <w:szCs w:val="20"/>
        </w:rPr>
        <w:t>2</w:t>
      </w:r>
      <w:r w:rsidRPr="00C53B43">
        <w:rPr>
          <w:rFonts w:ascii="Arial" w:eastAsia="Times New Roman" w:hAnsi="Arial" w:cs="Arial"/>
          <w:b/>
          <w:bCs/>
          <w:iCs/>
          <w:sz w:val="20"/>
          <w:szCs w:val="20"/>
        </w:rPr>
        <w:t xml:space="preserve"> to </w:t>
      </w:r>
      <w:r>
        <w:rPr>
          <w:rFonts w:ascii="Arial" w:eastAsia="Times New Roman" w:hAnsi="Arial" w:cs="Arial"/>
          <w:b/>
          <w:bCs/>
          <w:iCs/>
          <w:sz w:val="20"/>
          <w:szCs w:val="20"/>
        </w:rPr>
        <w:t>decide</w:t>
      </w:r>
      <w:r>
        <w:rPr>
          <w:rFonts w:ascii="Arial" w:eastAsia="Times New Roman" w:hAnsi="Arial" w:cs="Arial"/>
          <w:b/>
          <w:bCs/>
          <w:iCs/>
          <w:sz w:val="20"/>
          <w:szCs w:val="20"/>
        </w:rPr>
        <w:t xml:space="preserve"> </w:t>
      </w:r>
      <w:r>
        <w:rPr>
          <w:rFonts w:ascii="Arial" w:eastAsia="Times New Roman" w:hAnsi="Arial" w:cs="Arial"/>
          <w:b/>
          <w:bCs/>
          <w:iCs/>
          <w:sz w:val="20"/>
          <w:szCs w:val="20"/>
        </w:rPr>
        <w:t>if it wants to move forward with the preferred option disregarding of RAN3’s support for option 5</w:t>
      </w:r>
      <w:r>
        <w:rPr>
          <w:rFonts w:ascii="Arial" w:eastAsia="Times New Roman" w:hAnsi="Arial" w:cs="Arial"/>
          <w:b/>
          <w:bCs/>
          <w:iCs/>
          <w:sz w:val="20"/>
          <w:szCs w:val="20"/>
        </w:rPr>
        <w:t>.</w:t>
      </w:r>
      <w:r w:rsidRPr="00C53B43">
        <w:rPr>
          <w:rFonts w:ascii="Arial" w:eastAsia="Times New Roman" w:hAnsi="Arial" w:cs="Arial"/>
          <w:b/>
          <w:bCs/>
          <w:iCs/>
          <w:sz w:val="20"/>
          <w:szCs w:val="20"/>
        </w:rPr>
        <w:t xml:space="preserve"> </w:t>
      </w:r>
    </w:p>
    <w:p w14:paraId="646C2736" w14:textId="5F002850" w:rsidR="0090057D" w:rsidRPr="00C53B43" w:rsidRDefault="00B52B08" w:rsidP="0090057D">
      <w:pPr>
        <w:rPr>
          <w:rFonts w:ascii="Arial" w:eastAsia="Times New Roman" w:hAnsi="Arial" w:cs="Arial"/>
          <w:b/>
          <w:bCs/>
          <w:iCs/>
          <w:sz w:val="20"/>
          <w:szCs w:val="20"/>
        </w:rPr>
      </w:pPr>
      <w:r>
        <w:rPr>
          <w:rFonts w:ascii="Arial" w:eastAsia="Times New Roman" w:hAnsi="Arial" w:cs="Arial"/>
          <w:iCs/>
          <w:sz w:val="20"/>
          <w:szCs w:val="20"/>
        </w:rPr>
        <w:t xml:space="preserve">RAN2 should provide feedback to RAN3 about </w:t>
      </w:r>
      <w:r w:rsidR="007A732F">
        <w:rPr>
          <w:rFonts w:ascii="Arial" w:eastAsia="Times New Roman" w:hAnsi="Arial" w:cs="Arial"/>
          <w:iCs/>
          <w:sz w:val="20"/>
          <w:szCs w:val="20"/>
        </w:rPr>
        <w:t>these</w:t>
      </w:r>
      <w:r>
        <w:rPr>
          <w:rFonts w:ascii="Arial" w:eastAsia="Times New Roman" w:hAnsi="Arial" w:cs="Arial"/>
          <w:iCs/>
          <w:sz w:val="20"/>
          <w:szCs w:val="20"/>
        </w:rPr>
        <w:t xml:space="preserve"> decision</w:t>
      </w:r>
      <w:r w:rsidR="007A732F">
        <w:rPr>
          <w:rFonts w:ascii="Arial" w:eastAsia="Times New Roman" w:hAnsi="Arial" w:cs="Arial"/>
          <w:iCs/>
          <w:sz w:val="20"/>
          <w:szCs w:val="20"/>
        </w:rPr>
        <w:t>s</w:t>
      </w:r>
      <w:r>
        <w:rPr>
          <w:rFonts w:ascii="Arial" w:eastAsia="Times New Roman" w:hAnsi="Arial" w:cs="Arial"/>
          <w:iCs/>
          <w:sz w:val="20"/>
          <w:szCs w:val="20"/>
        </w:rPr>
        <w:t>.</w:t>
      </w:r>
    </w:p>
    <w:p w14:paraId="5CB82EDC" w14:textId="06E8836A" w:rsidR="0090057D" w:rsidRPr="00C53B43" w:rsidRDefault="00D2708A" w:rsidP="0090057D">
      <w:pPr>
        <w:rPr>
          <w:rFonts w:ascii="Arial" w:eastAsia="Times New Roman" w:hAnsi="Arial" w:cs="Arial"/>
          <w:iCs/>
          <w:sz w:val="20"/>
          <w:szCs w:val="20"/>
        </w:rPr>
      </w:pPr>
      <w:r w:rsidRPr="00C53B43">
        <w:rPr>
          <w:rFonts w:ascii="Arial" w:eastAsia="Times New Roman" w:hAnsi="Arial" w:cs="Arial"/>
          <w:b/>
          <w:bCs/>
          <w:iCs/>
          <w:sz w:val="20"/>
          <w:szCs w:val="20"/>
        </w:rPr>
        <w:t xml:space="preserve">Proposal </w:t>
      </w:r>
      <w:r w:rsidR="005E6B11">
        <w:rPr>
          <w:rFonts w:ascii="Arial" w:eastAsia="Times New Roman" w:hAnsi="Arial" w:cs="Arial"/>
          <w:b/>
          <w:bCs/>
          <w:iCs/>
          <w:sz w:val="20"/>
          <w:szCs w:val="20"/>
        </w:rPr>
        <w:t>3</w:t>
      </w:r>
      <w:r w:rsidRPr="00C53B43">
        <w:rPr>
          <w:rFonts w:ascii="Arial" w:eastAsia="Times New Roman" w:hAnsi="Arial" w:cs="Arial"/>
          <w:b/>
          <w:bCs/>
          <w:iCs/>
          <w:sz w:val="20"/>
          <w:szCs w:val="20"/>
        </w:rPr>
        <w:t>: RAN</w:t>
      </w:r>
      <w:r w:rsidR="00B52B08">
        <w:rPr>
          <w:rFonts w:ascii="Arial" w:eastAsia="Times New Roman" w:hAnsi="Arial" w:cs="Arial"/>
          <w:b/>
          <w:bCs/>
          <w:iCs/>
          <w:sz w:val="20"/>
          <w:szCs w:val="20"/>
        </w:rPr>
        <w:t>2</w:t>
      </w:r>
      <w:r w:rsidRPr="00C53B43">
        <w:rPr>
          <w:rFonts w:ascii="Arial" w:eastAsia="Times New Roman" w:hAnsi="Arial" w:cs="Arial"/>
          <w:b/>
          <w:bCs/>
          <w:iCs/>
          <w:sz w:val="20"/>
          <w:szCs w:val="20"/>
        </w:rPr>
        <w:t xml:space="preserve"> to liaise RAN</w:t>
      </w:r>
      <w:r w:rsidR="00B52B08">
        <w:rPr>
          <w:rFonts w:ascii="Arial" w:eastAsia="Times New Roman" w:hAnsi="Arial" w:cs="Arial"/>
          <w:b/>
          <w:bCs/>
          <w:iCs/>
          <w:sz w:val="20"/>
          <w:szCs w:val="20"/>
        </w:rPr>
        <w:t>3</w:t>
      </w:r>
      <w:r w:rsidRPr="00C53B43">
        <w:rPr>
          <w:rFonts w:ascii="Arial" w:eastAsia="Times New Roman" w:hAnsi="Arial" w:cs="Arial"/>
          <w:b/>
          <w:bCs/>
          <w:iCs/>
          <w:sz w:val="20"/>
          <w:szCs w:val="20"/>
        </w:rPr>
        <w:t xml:space="preserve"> on </w:t>
      </w:r>
      <w:r w:rsidR="007A732F">
        <w:rPr>
          <w:rFonts w:ascii="Arial" w:eastAsia="Times New Roman" w:hAnsi="Arial" w:cs="Arial"/>
          <w:b/>
          <w:bCs/>
          <w:iCs/>
          <w:sz w:val="20"/>
          <w:szCs w:val="20"/>
        </w:rPr>
        <w:t>these decisions</w:t>
      </w:r>
      <w:r w:rsidRPr="00C53B43">
        <w:rPr>
          <w:rFonts w:ascii="Arial" w:eastAsia="Times New Roman" w:hAnsi="Arial" w:cs="Arial"/>
          <w:b/>
          <w:bCs/>
          <w:iCs/>
          <w:sz w:val="20"/>
          <w:szCs w:val="20"/>
        </w:rPr>
        <w:t>.</w:t>
      </w:r>
    </w:p>
    <w:p w14:paraId="4A5CF9B4" w14:textId="6637ACE6" w:rsidR="007C692E" w:rsidRDefault="0090057D" w:rsidP="00170EE8">
      <w:pPr>
        <w:rPr>
          <w:rFonts w:ascii="Arial" w:eastAsia="Times New Roman" w:hAnsi="Arial" w:cs="Arial"/>
          <w:iCs/>
        </w:rPr>
      </w:pPr>
      <w:r>
        <w:rPr>
          <w:rFonts w:ascii="Arial" w:eastAsia="Times New Roman" w:hAnsi="Arial" w:cs="Arial"/>
          <w:iCs/>
        </w:rPr>
        <w:t xml:space="preserve"> </w:t>
      </w:r>
    </w:p>
    <w:p w14:paraId="7D8C875E" w14:textId="163CB232" w:rsidR="006E4316" w:rsidRDefault="00CD65DC" w:rsidP="00CD65DC">
      <w:pPr>
        <w:pStyle w:val="Heading2"/>
        <w:numPr>
          <w:ilvl w:val="0"/>
          <w:numId w:val="0"/>
        </w:numPr>
      </w:pPr>
      <w:r>
        <w:t>2.</w:t>
      </w:r>
      <w:r w:rsidR="00E9392E">
        <w:t>2</w:t>
      </w:r>
      <w:r>
        <w:tab/>
      </w:r>
      <w:r w:rsidR="00E9392E">
        <w:t>Bearer mapping at boundary node</w:t>
      </w:r>
    </w:p>
    <w:p w14:paraId="2A40F842" w14:textId="26FC5B25" w:rsidR="00880816" w:rsidRDefault="00880816" w:rsidP="00880816">
      <w:pPr>
        <w:rPr>
          <w:rFonts w:ascii="Arial" w:eastAsia="Times New Roman" w:hAnsi="Arial" w:cs="Arial"/>
          <w:iCs/>
          <w:sz w:val="20"/>
          <w:szCs w:val="20"/>
        </w:rPr>
      </w:pPr>
      <w:r>
        <w:rPr>
          <w:rFonts w:ascii="Arial" w:eastAsia="Times New Roman" w:hAnsi="Arial" w:cs="Arial"/>
          <w:iCs/>
          <w:sz w:val="20"/>
          <w:szCs w:val="20"/>
        </w:rPr>
        <w:t>In Rel-16, mapping from ingress to egress RLC channels at intermediate IAB-nodes only includes information on the ingress and the egress BH RLC Channels. While the boundary node interconnects two topologies, it represents an intermediate node for transport of traffic between descendent nodes in one topology and donor-DU in another topology. For that reason, the same rules should apply as for the intermediate node.</w:t>
      </w:r>
    </w:p>
    <w:p w14:paraId="46DE0EBF" w14:textId="38FAD576" w:rsidR="0075485E" w:rsidRDefault="00880816" w:rsidP="00880816">
      <w:pPr>
        <w:rPr>
          <w:rFonts w:ascii="Arial" w:eastAsia="Times New Roman" w:hAnsi="Arial" w:cs="Arial"/>
          <w:sz w:val="20"/>
          <w:szCs w:val="20"/>
        </w:rPr>
      </w:pPr>
      <w:r w:rsidRPr="00880816">
        <w:rPr>
          <w:rFonts w:ascii="Arial" w:eastAsia="Times New Roman" w:hAnsi="Arial" w:cs="Arial"/>
          <w:b/>
          <w:bCs/>
          <w:iCs/>
          <w:sz w:val="20"/>
          <w:szCs w:val="20"/>
        </w:rPr>
        <w:t xml:space="preserve">Proposal </w:t>
      </w:r>
      <w:r w:rsidR="005E6B11">
        <w:rPr>
          <w:rFonts w:ascii="Arial" w:eastAsia="Times New Roman" w:hAnsi="Arial" w:cs="Arial"/>
          <w:b/>
          <w:bCs/>
          <w:iCs/>
          <w:sz w:val="20"/>
          <w:szCs w:val="20"/>
        </w:rPr>
        <w:t>4</w:t>
      </w:r>
      <w:r w:rsidRPr="00880816">
        <w:rPr>
          <w:rFonts w:ascii="Arial" w:eastAsia="Times New Roman" w:hAnsi="Arial" w:cs="Arial"/>
          <w:b/>
          <w:bCs/>
          <w:iCs/>
          <w:sz w:val="20"/>
          <w:szCs w:val="20"/>
        </w:rPr>
        <w:t xml:space="preserve">: For </w:t>
      </w:r>
      <w:r w:rsidR="005E6B11">
        <w:rPr>
          <w:rFonts w:ascii="Arial" w:eastAsia="Times New Roman" w:hAnsi="Arial" w:cs="Arial"/>
          <w:b/>
          <w:bCs/>
          <w:iCs/>
          <w:sz w:val="20"/>
          <w:szCs w:val="20"/>
        </w:rPr>
        <w:t xml:space="preserve">the </w:t>
      </w:r>
      <w:r w:rsidRPr="00880816">
        <w:rPr>
          <w:rFonts w:ascii="Arial" w:eastAsia="Times New Roman" w:hAnsi="Arial" w:cs="Arial"/>
          <w:b/>
          <w:bCs/>
          <w:iCs/>
          <w:sz w:val="20"/>
          <w:szCs w:val="20"/>
        </w:rPr>
        <w:t>boundary node, the same ingress-to-egress BH RLC Channel mapping to be applied as for intermediate nodes</w:t>
      </w:r>
      <w:r w:rsidR="00A3320B" w:rsidRPr="00880816">
        <w:rPr>
          <w:rFonts w:ascii="Arial" w:eastAsia="Times New Roman" w:hAnsi="Arial" w:cs="Arial"/>
          <w:sz w:val="20"/>
          <w:szCs w:val="20"/>
        </w:rPr>
        <w:t>.</w:t>
      </w:r>
    </w:p>
    <w:p w14:paraId="2647AAE1" w14:textId="584107D8" w:rsidR="001B308B" w:rsidRDefault="001B308B" w:rsidP="00880816">
      <w:pPr>
        <w:rPr>
          <w:rFonts w:ascii="Arial" w:eastAsia="Times New Roman" w:hAnsi="Arial" w:cs="Arial"/>
          <w:sz w:val="20"/>
          <w:szCs w:val="20"/>
        </w:rPr>
      </w:pPr>
      <w:r>
        <w:rPr>
          <w:rFonts w:ascii="Arial" w:eastAsia="Times New Roman" w:hAnsi="Arial" w:cs="Arial"/>
          <w:sz w:val="20"/>
          <w:szCs w:val="20"/>
        </w:rPr>
        <w:t>P3 does not limit the granularity of bearer mapping for inter-topology traffic. The question arises, which of the two donor CUs should determine this granularity. Since the F1-terminating IAB-donor is aware of the UE context with F1-U granularity, it should be the one to determine this granularity.</w:t>
      </w:r>
    </w:p>
    <w:p w14:paraId="1D5129A5" w14:textId="661E8F31" w:rsidR="001B308B" w:rsidRPr="001B308B" w:rsidRDefault="00880816" w:rsidP="001B308B">
      <w:pPr>
        <w:rPr>
          <w:rFonts w:ascii="Arial" w:eastAsia="Times New Roman" w:hAnsi="Arial" w:cs="Arial"/>
          <w:b/>
          <w:bCs/>
          <w:sz w:val="20"/>
          <w:szCs w:val="20"/>
        </w:rPr>
      </w:pPr>
      <w:r w:rsidRPr="00880816">
        <w:rPr>
          <w:rFonts w:ascii="Arial" w:eastAsia="Times New Roman" w:hAnsi="Arial" w:cs="Arial"/>
          <w:b/>
          <w:bCs/>
          <w:iCs/>
          <w:sz w:val="20"/>
          <w:szCs w:val="20"/>
        </w:rPr>
        <w:t xml:space="preserve">Proposal </w:t>
      </w:r>
      <w:r w:rsidR="005E6B11">
        <w:rPr>
          <w:rFonts w:ascii="Arial" w:eastAsia="Times New Roman" w:hAnsi="Arial" w:cs="Arial"/>
          <w:b/>
          <w:bCs/>
          <w:iCs/>
          <w:sz w:val="20"/>
          <w:szCs w:val="20"/>
        </w:rPr>
        <w:t>5</w:t>
      </w:r>
      <w:r w:rsidRPr="00880816">
        <w:rPr>
          <w:rFonts w:ascii="Arial" w:eastAsia="Times New Roman" w:hAnsi="Arial" w:cs="Arial"/>
          <w:b/>
          <w:bCs/>
          <w:iCs/>
          <w:sz w:val="20"/>
          <w:szCs w:val="20"/>
        </w:rPr>
        <w:t xml:space="preserve">: </w:t>
      </w:r>
      <w:r w:rsidR="001B308B">
        <w:rPr>
          <w:rFonts w:ascii="Arial" w:eastAsia="Times New Roman" w:hAnsi="Arial" w:cs="Arial"/>
          <w:b/>
          <w:bCs/>
          <w:iCs/>
          <w:sz w:val="20"/>
          <w:szCs w:val="20"/>
        </w:rPr>
        <w:t>The F1-terminating IAB-donor-CU to determine the granularity of bearer mapping for inter-topology traffic</w:t>
      </w:r>
      <w:r w:rsidR="001B308B" w:rsidRPr="001B308B">
        <w:rPr>
          <w:rFonts w:ascii="Arial" w:eastAsia="Times New Roman" w:hAnsi="Arial" w:cs="Arial"/>
          <w:b/>
          <w:bCs/>
          <w:sz w:val="20"/>
          <w:szCs w:val="20"/>
        </w:rPr>
        <w:t xml:space="preserve">. </w:t>
      </w:r>
    </w:p>
    <w:p w14:paraId="00F0E620" w14:textId="585C9DE5" w:rsidR="00CD65DC" w:rsidRDefault="00CD65DC" w:rsidP="00170EE8"/>
    <w:p w14:paraId="23248129" w14:textId="50B2AE47" w:rsidR="00602566" w:rsidRDefault="00602566" w:rsidP="00602566">
      <w:pPr>
        <w:pStyle w:val="Heading1"/>
        <w:rPr>
          <w:rFonts w:eastAsia="SimSun" w:cs="Arial"/>
          <w:lang w:val="en-US"/>
        </w:rPr>
      </w:pPr>
      <w:r>
        <w:rPr>
          <w:rFonts w:eastAsia="SimSun" w:cs="Arial"/>
          <w:lang w:val="en-US"/>
        </w:rPr>
        <w:t>Conclusion</w:t>
      </w:r>
    </w:p>
    <w:p w14:paraId="1AFB1B90" w14:textId="5A98A90E" w:rsidR="001B308B" w:rsidRDefault="001B308B" w:rsidP="001B308B">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 xml:space="preserve">This contribution </w:t>
      </w:r>
      <w:r>
        <w:rPr>
          <w:rFonts w:ascii="Arial" w:eastAsia="Times New Roman" w:hAnsi="Arial" w:cs="Arial"/>
          <w:sz w:val="20"/>
          <w:szCs w:val="20"/>
        </w:rPr>
        <w:t>discussed inter-topology BAP routing options</w:t>
      </w:r>
      <w:r>
        <w:rPr>
          <w:rFonts w:ascii="Arial" w:eastAsia="Times New Roman" w:hAnsi="Arial" w:cs="Arial"/>
          <w:sz w:val="20"/>
          <w:szCs w:val="20"/>
        </w:rPr>
        <w:t xml:space="preserve"> 1, 3a, 3b, 4 and 5 as well </w:t>
      </w:r>
      <w:r>
        <w:rPr>
          <w:rFonts w:ascii="Arial" w:eastAsia="Times New Roman" w:hAnsi="Arial" w:cs="Arial"/>
          <w:sz w:val="20"/>
          <w:szCs w:val="20"/>
        </w:rPr>
        <w:t xml:space="preserve">as </w:t>
      </w:r>
      <w:r>
        <w:rPr>
          <w:rFonts w:ascii="Arial" w:eastAsia="Times New Roman" w:hAnsi="Arial" w:cs="Arial"/>
          <w:sz w:val="20"/>
          <w:szCs w:val="20"/>
        </w:rPr>
        <w:t>bearer mapping at the boundary node.</w:t>
      </w:r>
      <w:r>
        <w:rPr>
          <w:rFonts w:ascii="Arial" w:eastAsia="Times New Roman" w:hAnsi="Arial" w:cs="Arial"/>
          <w:sz w:val="20"/>
          <w:szCs w:val="20"/>
        </w:rPr>
        <w:t xml:space="preserve"> The following proposals were made:</w:t>
      </w:r>
    </w:p>
    <w:p w14:paraId="2E5D12BE" w14:textId="77777777" w:rsidR="001B308B" w:rsidRDefault="001B308B" w:rsidP="001B308B">
      <w:pPr>
        <w:pStyle w:val="ListParagraph"/>
        <w:spacing w:line="252" w:lineRule="auto"/>
        <w:ind w:left="0"/>
        <w:rPr>
          <w:rFonts w:ascii="Arial" w:eastAsia="Times New Roman" w:hAnsi="Arial" w:cs="Arial"/>
          <w:sz w:val="20"/>
          <w:szCs w:val="20"/>
        </w:rPr>
      </w:pPr>
    </w:p>
    <w:p w14:paraId="11C4F23D" w14:textId="77777777" w:rsidR="005E6B11" w:rsidRPr="00C53B43" w:rsidRDefault="005E6B11" w:rsidP="005E6B11">
      <w:pPr>
        <w:rPr>
          <w:rFonts w:ascii="Arial" w:eastAsia="Times New Roman" w:hAnsi="Arial" w:cs="Arial"/>
          <w:b/>
          <w:bCs/>
          <w:iCs/>
          <w:sz w:val="20"/>
          <w:szCs w:val="20"/>
        </w:rPr>
      </w:pPr>
      <w:r w:rsidRPr="00C53B43">
        <w:rPr>
          <w:rFonts w:ascii="Arial" w:eastAsia="Times New Roman" w:hAnsi="Arial" w:cs="Arial"/>
          <w:b/>
          <w:bCs/>
          <w:iCs/>
          <w:sz w:val="20"/>
          <w:szCs w:val="20"/>
        </w:rPr>
        <w:t xml:space="preserve">Proposal </w:t>
      </w:r>
      <w:r>
        <w:rPr>
          <w:rFonts w:ascii="Arial" w:eastAsia="Times New Roman" w:hAnsi="Arial" w:cs="Arial"/>
          <w:b/>
          <w:bCs/>
          <w:iCs/>
          <w:sz w:val="20"/>
          <w:szCs w:val="20"/>
        </w:rPr>
        <w:t>1</w:t>
      </w:r>
      <w:r w:rsidRPr="00C53B43">
        <w:rPr>
          <w:rFonts w:ascii="Arial" w:eastAsia="Times New Roman" w:hAnsi="Arial" w:cs="Arial"/>
          <w:b/>
          <w:bCs/>
          <w:iCs/>
          <w:sz w:val="20"/>
          <w:szCs w:val="20"/>
        </w:rPr>
        <w:t>: RAN</w:t>
      </w:r>
      <w:r>
        <w:rPr>
          <w:rFonts w:ascii="Arial" w:eastAsia="Times New Roman" w:hAnsi="Arial" w:cs="Arial"/>
          <w:b/>
          <w:bCs/>
          <w:iCs/>
          <w:sz w:val="20"/>
          <w:szCs w:val="20"/>
        </w:rPr>
        <w:t>2</w:t>
      </w:r>
      <w:r w:rsidRPr="00C53B43">
        <w:rPr>
          <w:rFonts w:ascii="Arial" w:eastAsia="Times New Roman" w:hAnsi="Arial" w:cs="Arial"/>
          <w:b/>
          <w:bCs/>
          <w:iCs/>
          <w:sz w:val="20"/>
          <w:szCs w:val="20"/>
        </w:rPr>
        <w:t xml:space="preserve"> to </w:t>
      </w:r>
      <w:r>
        <w:rPr>
          <w:rFonts w:ascii="Arial" w:eastAsia="Times New Roman" w:hAnsi="Arial" w:cs="Arial"/>
          <w:b/>
          <w:bCs/>
          <w:iCs/>
          <w:sz w:val="20"/>
          <w:szCs w:val="20"/>
        </w:rPr>
        <w:t>decide on its preference among options 3a, 3b and 4.</w:t>
      </w:r>
      <w:r w:rsidRPr="00C53B43">
        <w:rPr>
          <w:rFonts w:ascii="Arial" w:eastAsia="Times New Roman" w:hAnsi="Arial" w:cs="Arial"/>
          <w:b/>
          <w:bCs/>
          <w:iCs/>
          <w:sz w:val="20"/>
          <w:szCs w:val="20"/>
        </w:rPr>
        <w:t xml:space="preserve"> </w:t>
      </w:r>
    </w:p>
    <w:p w14:paraId="194FF01F" w14:textId="77777777" w:rsidR="005E6B11" w:rsidRPr="00C53B43" w:rsidRDefault="005E6B11" w:rsidP="005E6B11">
      <w:pPr>
        <w:rPr>
          <w:rFonts w:ascii="Arial" w:eastAsia="Times New Roman" w:hAnsi="Arial" w:cs="Arial"/>
          <w:b/>
          <w:bCs/>
          <w:iCs/>
          <w:sz w:val="20"/>
          <w:szCs w:val="20"/>
        </w:rPr>
      </w:pPr>
      <w:r w:rsidRPr="00C53B43">
        <w:rPr>
          <w:rFonts w:ascii="Arial" w:eastAsia="Times New Roman" w:hAnsi="Arial" w:cs="Arial"/>
          <w:b/>
          <w:bCs/>
          <w:iCs/>
          <w:sz w:val="20"/>
          <w:szCs w:val="20"/>
        </w:rPr>
        <w:t xml:space="preserve">Proposal </w:t>
      </w:r>
      <w:r>
        <w:rPr>
          <w:rFonts w:ascii="Arial" w:eastAsia="Times New Roman" w:hAnsi="Arial" w:cs="Arial"/>
          <w:b/>
          <w:bCs/>
          <w:iCs/>
          <w:sz w:val="20"/>
          <w:szCs w:val="20"/>
        </w:rPr>
        <w:t>2</w:t>
      </w:r>
      <w:r w:rsidRPr="00C53B43">
        <w:rPr>
          <w:rFonts w:ascii="Arial" w:eastAsia="Times New Roman" w:hAnsi="Arial" w:cs="Arial"/>
          <w:b/>
          <w:bCs/>
          <w:iCs/>
          <w:sz w:val="20"/>
          <w:szCs w:val="20"/>
        </w:rPr>
        <w:t>: RAN</w:t>
      </w:r>
      <w:r>
        <w:rPr>
          <w:rFonts w:ascii="Arial" w:eastAsia="Times New Roman" w:hAnsi="Arial" w:cs="Arial"/>
          <w:b/>
          <w:bCs/>
          <w:iCs/>
          <w:sz w:val="20"/>
          <w:szCs w:val="20"/>
        </w:rPr>
        <w:t>2</w:t>
      </w:r>
      <w:r w:rsidRPr="00C53B43">
        <w:rPr>
          <w:rFonts w:ascii="Arial" w:eastAsia="Times New Roman" w:hAnsi="Arial" w:cs="Arial"/>
          <w:b/>
          <w:bCs/>
          <w:iCs/>
          <w:sz w:val="20"/>
          <w:szCs w:val="20"/>
        </w:rPr>
        <w:t xml:space="preserve"> to </w:t>
      </w:r>
      <w:r>
        <w:rPr>
          <w:rFonts w:ascii="Arial" w:eastAsia="Times New Roman" w:hAnsi="Arial" w:cs="Arial"/>
          <w:b/>
          <w:bCs/>
          <w:iCs/>
          <w:sz w:val="20"/>
          <w:szCs w:val="20"/>
        </w:rPr>
        <w:t>decide if it wants to move forward with the preferred option disregarding of RAN3’s support for option 5.</w:t>
      </w:r>
      <w:r w:rsidRPr="00C53B43">
        <w:rPr>
          <w:rFonts w:ascii="Arial" w:eastAsia="Times New Roman" w:hAnsi="Arial" w:cs="Arial"/>
          <w:b/>
          <w:bCs/>
          <w:iCs/>
          <w:sz w:val="20"/>
          <w:szCs w:val="20"/>
        </w:rPr>
        <w:t xml:space="preserve"> </w:t>
      </w:r>
    </w:p>
    <w:p w14:paraId="78B2DE3B" w14:textId="77777777" w:rsidR="005E6B11" w:rsidRPr="00C53B43" w:rsidRDefault="005E6B11" w:rsidP="005E6B11">
      <w:pPr>
        <w:rPr>
          <w:rFonts w:ascii="Arial" w:eastAsia="Times New Roman" w:hAnsi="Arial" w:cs="Arial"/>
          <w:iCs/>
          <w:sz w:val="20"/>
          <w:szCs w:val="20"/>
        </w:rPr>
      </w:pPr>
      <w:r w:rsidRPr="00C53B43">
        <w:rPr>
          <w:rFonts w:ascii="Arial" w:eastAsia="Times New Roman" w:hAnsi="Arial" w:cs="Arial"/>
          <w:b/>
          <w:bCs/>
          <w:iCs/>
          <w:sz w:val="20"/>
          <w:szCs w:val="20"/>
        </w:rPr>
        <w:t xml:space="preserve">Proposal </w:t>
      </w:r>
      <w:r>
        <w:rPr>
          <w:rFonts w:ascii="Arial" w:eastAsia="Times New Roman" w:hAnsi="Arial" w:cs="Arial"/>
          <w:b/>
          <w:bCs/>
          <w:iCs/>
          <w:sz w:val="20"/>
          <w:szCs w:val="20"/>
        </w:rPr>
        <w:t>3</w:t>
      </w:r>
      <w:r w:rsidRPr="00C53B43">
        <w:rPr>
          <w:rFonts w:ascii="Arial" w:eastAsia="Times New Roman" w:hAnsi="Arial" w:cs="Arial"/>
          <w:b/>
          <w:bCs/>
          <w:iCs/>
          <w:sz w:val="20"/>
          <w:szCs w:val="20"/>
        </w:rPr>
        <w:t>: RAN</w:t>
      </w:r>
      <w:r>
        <w:rPr>
          <w:rFonts w:ascii="Arial" w:eastAsia="Times New Roman" w:hAnsi="Arial" w:cs="Arial"/>
          <w:b/>
          <w:bCs/>
          <w:iCs/>
          <w:sz w:val="20"/>
          <w:szCs w:val="20"/>
        </w:rPr>
        <w:t>2</w:t>
      </w:r>
      <w:r w:rsidRPr="00C53B43">
        <w:rPr>
          <w:rFonts w:ascii="Arial" w:eastAsia="Times New Roman" w:hAnsi="Arial" w:cs="Arial"/>
          <w:b/>
          <w:bCs/>
          <w:iCs/>
          <w:sz w:val="20"/>
          <w:szCs w:val="20"/>
        </w:rPr>
        <w:t xml:space="preserve"> to liaise RAN</w:t>
      </w:r>
      <w:r>
        <w:rPr>
          <w:rFonts w:ascii="Arial" w:eastAsia="Times New Roman" w:hAnsi="Arial" w:cs="Arial"/>
          <w:b/>
          <w:bCs/>
          <w:iCs/>
          <w:sz w:val="20"/>
          <w:szCs w:val="20"/>
        </w:rPr>
        <w:t>3</w:t>
      </w:r>
      <w:r w:rsidRPr="00C53B43">
        <w:rPr>
          <w:rFonts w:ascii="Arial" w:eastAsia="Times New Roman" w:hAnsi="Arial" w:cs="Arial"/>
          <w:b/>
          <w:bCs/>
          <w:iCs/>
          <w:sz w:val="20"/>
          <w:szCs w:val="20"/>
        </w:rPr>
        <w:t xml:space="preserve"> on </w:t>
      </w:r>
      <w:r>
        <w:rPr>
          <w:rFonts w:ascii="Arial" w:eastAsia="Times New Roman" w:hAnsi="Arial" w:cs="Arial"/>
          <w:b/>
          <w:bCs/>
          <w:iCs/>
          <w:sz w:val="20"/>
          <w:szCs w:val="20"/>
        </w:rPr>
        <w:t>these decisions</w:t>
      </w:r>
      <w:r w:rsidRPr="00C53B43">
        <w:rPr>
          <w:rFonts w:ascii="Arial" w:eastAsia="Times New Roman" w:hAnsi="Arial" w:cs="Arial"/>
          <w:b/>
          <w:bCs/>
          <w:iCs/>
          <w:sz w:val="20"/>
          <w:szCs w:val="20"/>
        </w:rPr>
        <w:t>.</w:t>
      </w:r>
    </w:p>
    <w:p w14:paraId="0104885B" w14:textId="77777777" w:rsidR="005E6B11" w:rsidRDefault="005E6B11" w:rsidP="005E6B11">
      <w:pPr>
        <w:rPr>
          <w:rFonts w:ascii="Arial" w:eastAsia="Times New Roman" w:hAnsi="Arial" w:cs="Arial"/>
          <w:iCs/>
        </w:rPr>
      </w:pPr>
      <w:r>
        <w:rPr>
          <w:rFonts w:ascii="Arial" w:eastAsia="Times New Roman" w:hAnsi="Arial" w:cs="Arial"/>
          <w:iCs/>
        </w:rPr>
        <w:t xml:space="preserve"> </w:t>
      </w:r>
    </w:p>
    <w:p w14:paraId="42F1B410" w14:textId="375CFC16" w:rsidR="005E6B11" w:rsidRDefault="005E6B11" w:rsidP="005E6B11">
      <w:pPr>
        <w:rPr>
          <w:rFonts w:ascii="Arial" w:eastAsia="Times New Roman" w:hAnsi="Arial" w:cs="Arial"/>
          <w:sz w:val="20"/>
          <w:szCs w:val="20"/>
        </w:rPr>
      </w:pPr>
      <w:r w:rsidRPr="00880816">
        <w:rPr>
          <w:rFonts w:ascii="Arial" w:eastAsia="Times New Roman" w:hAnsi="Arial" w:cs="Arial"/>
          <w:b/>
          <w:bCs/>
          <w:iCs/>
          <w:sz w:val="20"/>
          <w:szCs w:val="20"/>
        </w:rPr>
        <w:lastRenderedPageBreak/>
        <w:t xml:space="preserve">Proposal </w:t>
      </w:r>
      <w:r>
        <w:rPr>
          <w:rFonts w:ascii="Arial" w:eastAsia="Times New Roman" w:hAnsi="Arial" w:cs="Arial"/>
          <w:b/>
          <w:bCs/>
          <w:iCs/>
          <w:sz w:val="20"/>
          <w:szCs w:val="20"/>
        </w:rPr>
        <w:t>4</w:t>
      </w:r>
      <w:r w:rsidRPr="00880816">
        <w:rPr>
          <w:rFonts w:ascii="Arial" w:eastAsia="Times New Roman" w:hAnsi="Arial" w:cs="Arial"/>
          <w:b/>
          <w:bCs/>
          <w:iCs/>
          <w:sz w:val="20"/>
          <w:szCs w:val="20"/>
        </w:rPr>
        <w:t xml:space="preserve">: For </w:t>
      </w:r>
      <w:r>
        <w:rPr>
          <w:rFonts w:ascii="Arial" w:eastAsia="Times New Roman" w:hAnsi="Arial" w:cs="Arial"/>
          <w:b/>
          <w:bCs/>
          <w:iCs/>
          <w:sz w:val="20"/>
          <w:szCs w:val="20"/>
        </w:rPr>
        <w:t xml:space="preserve">the </w:t>
      </w:r>
      <w:r w:rsidRPr="00880816">
        <w:rPr>
          <w:rFonts w:ascii="Arial" w:eastAsia="Times New Roman" w:hAnsi="Arial" w:cs="Arial"/>
          <w:b/>
          <w:bCs/>
          <w:iCs/>
          <w:sz w:val="20"/>
          <w:szCs w:val="20"/>
        </w:rPr>
        <w:t>boundary node, the same ingress-to-egress BH RLC Channel mapping to be applied as for intermediate nodes</w:t>
      </w:r>
      <w:r w:rsidRPr="00880816">
        <w:rPr>
          <w:rFonts w:ascii="Arial" w:eastAsia="Times New Roman" w:hAnsi="Arial" w:cs="Arial"/>
          <w:sz w:val="20"/>
          <w:szCs w:val="20"/>
        </w:rPr>
        <w:t>.</w:t>
      </w:r>
    </w:p>
    <w:p w14:paraId="002FD54B" w14:textId="77777777" w:rsidR="005E6B11" w:rsidRPr="001B308B" w:rsidRDefault="005E6B11" w:rsidP="005E6B11">
      <w:pPr>
        <w:rPr>
          <w:rFonts w:ascii="Arial" w:eastAsia="Times New Roman" w:hAnsi="Arial" w:cs="Arial"/>
          <w:b/>
          <w:bCs/>
          <w:sz w:val="20"/>
          <w:szCs w:val="20"/>
        </w:rPr>
      </w:pPr>
      <w:r w:rsidRPr="00880816">
        <w:rPr>
          <w:rFonts w:ascii="Arial" w:eastAsia="Times New Roman" w:hAnsi="Arial" w:cs="Arial"/>
          <w:b/>
          <w:bCs/>
          <w:iCs/>
          <w:sz w:val="20"/>
          <w:szCs w:val="20"/>
        </w:rPr>
        <w:t xml:space="preserve">Proposal </w:t>
      </w:r>
      <w:r>
        <w:rPr>
          <w:rFonts w:ascii="Arial" w:eastAsia="Times New Roman" w:hAnsi="Arial" w:cs="Arial"/>
          <w:b/>
          <w:bCs/>
          <w:iCs/>
          <w:sz w:val="20"/>
          <w:szCs w:val="20"/>
        </w:rPr>
        <w:t>5</w:t>
      </w:r>
      <w:r w:rsidRPr="00880816">
        <w:rPr>
          <w:rFonts w:ascii="Arial" w:eastAsia="Times New Roman" w:hAnsi="Arial" w:cs="Arial"/>
          <w:b/>
          <w:bCs/>
          <w:iCs/>
          <w:sz w:val="20"/>
          <w:szCs w:val="20"/>
        </w:rPr>
        <w:t xml:space="preserve">: </w:t>
      </w:r>
      <w:r>
        <w:rPr>
          <w:rFonts w:ascii="Arial" w:eastAsia="Times New Roman" w:hAnsi="Arial" w:cs="Arial"/>
          <w:b/>
          <w:bCs/>
          <w:iCs/>
          <w:sz w:val="20"/>
          <w:szCs w:val="20"/>
        </w:rPr>
        <w:t>The F1-terminating IAB-donor-CU to determine the granularity of bearer mapping for inter-topology traffic</w:t>
      </w:r>
      <w:r w:rsidRPr="001B308B">
        <w:rPr>
          <w:rFonts w:ascii="Arial" w:eastAsia="Times New Roman" w:hAnsi="Arial" w:cs="Arial"/>
          <w:b/>
          <w:bCs/>
          <w:sz w:val="20"/>
          <w:szCs w:val="20"/>
        </w:rPr>
        <w:t xml:space="preserve">. </w:t>
      </w:r>
    </w:p>
    <w:p w14:paraId="18887B71" w14:textId="77777777" w:rsidR="00673278" w:rsidRDefault="00673278" w:rsidP="00673278">
      <w:pPr>
        <w:pStyle w:val="ListParagraph"/>
        <w:spacing w:line="252" w:lineRule="auto"/>
        <w:ind w:left="0"/>
        <w:rPr>
          <w:rFonts w:ascii="Arial" w:eastAsia="Times New Roman" w:hAnsi="Arial" w:cs="Arial"/>
        </w:rPr>
      </w:pPr>
    </w:p>
    <w:p w14:paraId="726A4AFC" w14:textId="675A43A3" w:rsidR="00602566" w:rsidRDefault="00602566" w:rsidP="00602566">
      <w:pPr>
        <w:pStyle w:val="Heading1"/>
        <w:rPr>
          <w:rFonts w:eastAsia="SimSun" w:cs="Arial"/>
          <w:lang w:val="en-US"/>
        </w:rPr>
      </w:pPr>
      <w:r>
        <w:rPr>
          <w:rFonts w:eastAsia="SimSun" w:cs="Arial"/>
          <w:lang w:val="en-US"/>
        </w:rPr>
        <w:t>References</w:t>
      </w:r>
    </w:p>
    <w:p w14:paraId="3BDAD9D7" w14:textId="7BE9E19A" w:rsidR="00953FA5" w:rsidRPr="00F768E5" w:rsidRDefault="00F768E5" w:rsidP="00F768E5">
      <w:pPr>
        <w:pStyle w:val="ListParagraph"/>
        <w:widowControl w:val="0"/>
        <w:autoSpaceDE w:val="0"/>
        <w:autoSpaceDN w:val="0"/>
        <w:adjustRightInd w:val="0"/>
        <w:spacing w:after="120" w:line="240" w:lineRule="auto"/>
        <w:ind w:left="288" w:hanging="288"/>
        <w:contextualSpacing w:val="0"/>
        <w:rPr>
          <w:rFonts w:ascii="Arial" w:hAnsi="Arial" w:cs="Arial"/>
          <w:sz w:val="20"/>
          <w:szCs w:val="20"/>
          <w:lang w:eastAsia="zh-CN"/>
        </w:rPr>
      </w:pPr>
      <w:r w:rsidRPr="00F768E5">
        <w:rPr>
          <w:rFonts w:ascii="Arial" w:hAnsi="Arial" w:cs="Arial"/>
          <w:bCs/>
          <w:noProof/>
          <w:sz w:val="20"/>
          <w:szCs w:val="20"/>
        </w:rPr>
        <w:t xml:space="preserve">[1] </w:t>
      </w:r>
      <w:r w:rsidR="007655F9" w:rsidRPr="00F768E5">
        <w:rPr>
          <w:rFonts w:ascii="Arial" w:hAnsi="Arial" w:cs="Arial"/>
          <w:bCs/>
          <w:noProof/>
          <w:sz w:val="20"/>
          <w:szCs w:val="20"/>
        </w:rPr>
        <w:t>R2-2102638</w:t>
      </w:r>
      <w:r w:rsidR="00953FA5" w:rsidRPr="00F768E5">
        <w:rPr>
          <w:rFonts w:ascii="Arial" w:hAnsi="Arial" w:cs="Arial"/>
          <w:bCs/>
          <w:sz w:val="20"/>
          <w:szCs w:val="20"/>
          <w:lang w:eastAsia="zh-CN"/>
        </w:rPr>
        <w:t>,</w:t>
      </w:r>
      <w:r w:rsidR="00953FA5" w:rsidRPr="00F768E5">
        <w:rPr>
          <w:rFonts w:ascii="Arial" w:hAnsi="Arial" w:cs="Arial"/>
          <w:sz w:val="20"/>
          <w:szCs w:val="20"/>
          <w:lang w:eastAsia="zh-CN"/>
        </w:rPr>
        <w:t xml:space="preserve"> </w:t>
      </w:r>
      <w:r w:rsidRPr="00F768E5">
        <w:rPr>
          <w:rFonts w:ascii="Arial" w:hAnsi="Arial" w:cs="Arial"/>
          <w:bCs/>
          <w:sz w:val="20"/>
          <w:szCs w:val="20"/>
          <w:lang w:eastAsia="zh-CN"/>
        </w:rPr>
        <w:t>LS on</w:t>
      </w:r>
      <w:r w:rsidRPr="00F768E5">
        <w:rPr>
          <w:rFonts w:ascii="Arial" w:eastAsiaTheme="minorEastAsia" w:hAnsi="Arial" w:cs="Arial"/>
          <w:bCs/>
          <w:sz w:val="20"/>
          <w:szCs w:val="20"/>
          <w:lang w:eastAsia="zh-CN"/>
        </w:rPr>
        <w:t xml:space="preserve"> inter-donor topology redundancy</w:t>
      </w:r>
      <w:r w:rsidRPr="00F768E5">
        <w:rPr>
          <w:rFonts w:ascii="Arial" w:hAnsi="Arial" w:cs="Arial"/>
          <w:sz w:val="20"/>
          <w:szCs w:val="20"/>
          <w:lang w:eastAsia="zh-CN"/>
        </w:rPr>
        <w:t xml:space="preserve">, </w:t>
      </w:r>
      <w:r w:rsidR="00953FA5" w:rsidRPr="00F768E5">
        <w:rPr>
          <w:rFonts w:ascii="Arial" w:hAnsi="Arial" w:cs="Arial"/>
          <w:sz w:val="20"/>
          <w:szCs w:val="20"/>
          <w:lang w:eastAsia="zh-CN"/>
        </w:rPr>
        <w:t>3GPP RAN TSG WG</w:t>
      </w:r>
      <w:r w:rsidR="007655F9" w:rsidRPr="00F768E5">
        <w:rPr>
          <w:rFonts w:ascii="Arial" w:hAnsi="Arial" w:cs="Arial"/>
          <w:sz w:val="20"/>
          <w:szCs w:val="20"/>
          <w:lang w:eastAsia="zh-CN"/>
        </w:rPr>
        <w:t>2</w:t>
      </w:r>
      <w:r w:rsidR="00953FA5" w:rsidRPr="00F768E5">
        <w:rPr>
          <w:rFonts w:ascii="Arial" w:hAnsi="Arial" w:cs="Arial"/>
          <w:sz w:val="20"/>
          <w:szCs w:val="20"/>
          <w:lang w:eastAsia="zh-CN"/>
        </w:rPr>
        <w:t xml:space="preserve"> Meeting #11</w:t>
      </w:r>
      <w:r w:rsidR="007655F9" w:rsidRPr="00F768E5">
        <w:rPr>
          <w:rFonts w:ascii="Arial" w:hAnsi="Arial" w:cs="Arial"/>
          <w:sz w:val="20"/>
          <w:szCs w:val="20"/>
          <w:lang w:eastAsia="zh-CN"/>
        </w:rPr>
        <w:t>3bis-</w:t>
      </w:r>
      <w:r w:rsidR="00953FA5" w:rsidRPr="00F768E5">
        <w:rPr>
          <w:rFonts w:ascii="Arial" w:hAnsi="Arial" w:cs="Arial"/>
          <w:sz w:val="20"/>
          <w:szCs w:val="20"/>
          <w:lang w:eastAsia="zh-CN"/>
        </w:rPr>
        <w:t xml:space="preserve">e, </w:t>
      </w:r>
      <w:r w:rsidR="00953FA5" w:rsidRPr="00F768E5">
        <w:rPr>
          <w:rFonts w:ascii="Arial" w:hAnsi="Arial" w:cs="Arial"/>
          <w:sz w:val="20"/>
          <w:szCs w:val="20"/>
          <w:lang w:val="en-GB"/>
        </w:rPr>
        <w:t xml:space="preserve">Electronic Meeting, </w:t>
      </w:r>
      <w:r w:rsidR="007655F9" w:rsidRPr="00F768E5">
        <w:rPr>
          <w:rFonts w:ascii="Arial" w:hAnsi="Arial" w:cs="Arial"/>
          <w:sz w:val="20"/>
          <w:szCs w:val="20"/>
          <w:lang w:val="en-GB"/>
        </w:rPr>
        <w:t>April 12</w:t>
      </w:r>
      <w:r w:rsidR="00953FA5" w:rsidRPr="00F768E5">
        <w:rPr>
          <w:rFonts w:ascii="Arial" w:hAnsi="Arial" w:cs="Arial"/>
          <w:sz w:val="20"/>
          <w:szCs w:val="20"/>
          <w:lang w:val="en-GB"/>
        </w:rPr>
        <w:t xml:space="preserve"> – </w:t>
      </w:r>
      <w:r w:rsidR="007655F9" w:rsidRPr="00F768E5">
        <w:rPr>
          <w:rFonts w:ascii="Arial" w:hAnsi="Arial" w:cs="Arial"/>
          <w:sz w:val="20"/>
          <w:szCs w:val="20"/>
          <w:lang w:val="en-GB"/>
        </w:rPr>
        <w:t>20</w:t>
      </w:r>
      <w:r w:rsidR="00953FA5" w:rsidRPr="00F768E5">
        <w:rPr>
          <w:rFonts w:ascii="Arial" w:hAnsi="Arial" w:cs="Arial"/>
          <w:sz w:val="20"/>
          <w:szCs w:val="20"/>
          <w:lang w:val="en-GB"/>
        </w:rPr>
        <w:t xml:space="preserve">, 2021 </w:t>
      </w:r>
    </w:p>
    <w:p w14:paraId="0CE1AA7F" w14:textId="432A9E1E" w:rsidR="00602566" w:rsidRPr="00F768E5" w:rsidRDefault="00851803" w:rsidP="00F768E5">
      <w:pPr>
        <w:ind w:left="288" w:hanging="288"/>
        <w:rPr>
          <w:rFonts w:ascii="Arial" w:hAnsi="Arial" w:cs="Arial"/>
          <w:bCs/>
          <w:sz w:val="20"/>
          <w:szCs w:val="20"/>
          <w:lang w:val="en-GB"/>
        </w:rPr>
      </w:pPr>
      <w:r w:rsidRPr="00F768E5">
        <w:rPr>
          <w:rFonts w:ascii="Arial" w:hAnsi="Arial" w:cs="Arial"/>
          <w:bCs/>
          <w:noProof/>
          <w:sz w:val="20"/>
          <w:szCs w:val="20"/>
        </w:rPr>
        <w:t xml:space="preserve">[2] </w:t>
      </w:r>
      <w:r w:rsidRPr="00F768E5">
        <w:rPr>
          <w:rFonts w:ascii="Arial" w:hAnsi="Arial" w:cs="Arial"/>
          <w:bCs/>
          <w:noProof/>
          <w:sz w:val="20"/>
          <w:szCs w:val="20"/>
        </w:rPr>
        <w:t>R2-210</w:t>
      </w:r>
      <w:r w:rsidRPr="00F768E5">
        <w:rPr>
          <w:rFonts w:ascii="Arial" w:hAnsi="Arial" w:cs="Arial"/>
          <w:bCs/>
          <w:noProof/>
          <w:sz w:val="20"/>
          <w:szCs w:val="20"/>
        </w:rPr>
        <w:t>3083</w:t>
      </w:r>
      <w:r w:rsidRPr="00F768E5">
        <w:rPr>
          <w:rFonts w:ascii="Arial" w:hAnsi="Arial" w:cs="Arial"/>
          <w:bCs/>
          <w:sz w:val="20"/>
          <w:szCs w:val="20"/>
          <w:lang w:eastAsia="zh-CN"/>
        </w:rPr>
        <w:t xml:space="preserve">, </w:t>
      </w:r>
      <w:r w:rsidRPr="00F768E5">
        <w:rPr>
          <w:rFonts w:ascii="Arial" w:hAnsi="Arial" w:cs="Arial"/>
          <w:bCs/>
          <w:sz w:val="20"/>
          <w:szCs w:val="20"/>
        </w:rPr>
        <w:t>Report [Post113-e][</w:t>
      </w:r>
      <w:proofErr w:type="gramStart"/>
      <w:r w:rsidRPr="00F768E5">
        <w:rPr>
          <w:rFonts w:ascii="Arial" w:hAnsi="Arial" w:cs="Arial"/>
          <w:bCs/>
          <w:sz w:val="20"/>
          <w:szCs w:val="20"/>
        </w:rPr>
        <w:t>058][</w:t>
      </w:r>
      <w:proofErr w:type="gramEnd"/>
      <w:r w:rsidRPr="00F768E5">
        <w:rPr>
          <w:rFonts w:ascii="Arial" w:hAnsi="Arial" w:cs="Arial"/>
          <w:bCs/>
          <w:sz w:val="20"/>
          <w:szCs w:val="20"/>
        </w:rPr>
        <w:t>IAB17] Inter-donor topology adaptation</w:t>
      </w:r>
      <w:r w:rsidRPr="00F768E5">
        <w:rPr>
          <w:rFonts w:ascii="Arial" w:hAnsi="Arial" w:cs="Arial"/>
          <w:bCs/>
          <w:sz w:val="20"/>
          <w:szCs w:val="20"/>
          <w:lang w:eastAsia="zh-CN"/>
        </w:rPr>
        <w:t xml:space="preserve">, </w:t>
      </w:r>
      <w:r w:rsidRPr="00F768E5">
        <w:rPr>
          <w:rFonts w:ascii="Arial" w:hAnsi="Arial" w:cs="Arial"/>
          <w:bCs/>
          <w:sz w:val="20"/>
          <w:szCs w:val="20"/>
        </w:rPr>
        <w:t>Qualcomm Incorporated</w:t>
      </w:r>
      <w:r w:rsidRPr="00F768E5">
        <w:rPr>
          <w:rFonts w:ascii="Arial" w:hAnsi="Arial" w:cs="Arial"/>
          <w:bCs/>
          <w:sz w:val="20"/>
          <w:szCs w:val="20"/>
          <w:lang w:eastAsia="zh-CN"/>
        </w:rPr>
        <w:t xml:space="preserve">, </w:t>
      </w:r>
      <w:r w:rsidRPr="00F768E5">
        <w:rPr>
          <w:rFonts w:ascii="Arial" w:hAnsi="Arial" w:cs="Arial"/>
          <w:bCs/>
          <w:sz w:val="20"/>
          <w:szCs w:val="20"/>
          <w:lang w:eastAsia="zh-CN"/>
        </w:rPr>
        <w:t xml:space="preserve">3GPP RAN TSG WG2 Meeting #113bis-e, </w:t>
      </w:r>
      <w:r w:rsidRPr="00F768E5">
        <w:rPr>
          <w:rFonts w:ascii="Arial" w:hAnsi="Arial" w:cs="Arial"/>
          <w:bCs/>
          <w:sz w:val="20"/>
          <w:szCs w:val="20"/>
          <w:lang w:val="en-GB"/>
        </w:rPr>
        <w:t>Electronic Meeting, April 12 – 20, 2021</w:t>
      </w:r>
    </w:p>
    <w:p w14:paraId="09E9EB6B" w14:textId="77777777" w:rsidR="00851803" w:rsidRPr="00F768E5" w:rsidRDefault="00851803" w:rsidP="00F768E5">
      <w:pPr>
        <w:ind w:left="288" w:hanging="288"/>
        <w:rPr>
          <w:rFonts w:ascii="Arial" w:hAnsi="Arial" w:cs="Arial"/>
          <w:bCs/>
          <w:sz w:val="20"/>
          <w:szCs w:val="20"/>
          <w:lang w:eastAsia="zh-CN"/>
        </w:rPr>
      </w:pPr>
    </w:p>
    <w:p w14:paraId="220D7B2C" w14:textId="77777777" w:rsidR="00602566" w:rsidRPr="00170EE8" w:rsidRDefault="00602566" w:rsidP="00170EE8"/>
    <w:sectPr w:rsidR="00602566" w:rsidRPr="00170E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default"/>
    <w:sig w:usb0="00000000" w:usb1="0000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70C0190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6417ED"/>
    <w:multiLevelType w:val="hybridMultilevel"/>
    <w:tmpl w:val="452E8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9434C7"/>
    <w:multiLevelType w:val="multilevel"/>
    <w:tmpl w:val="0C943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762936"/>
    <w:multiLevelType w:val="multilevel"/>
    <w:tmpl w:val="0D7629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964AE8"/>
    <w:multiLevelType w:val="multilevel"/>
    <w:tmpl w:val="11964A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0E46F8"/>
    <w:multiLevelType w:val="hybridMultilevel"/>
    <w:tmpl w:val="9DF64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66AD5"/>
    <w:multiLevelType w:val="multilevel"/>
    <w:tmpl w:val="13B66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3C5B52"/>
    <w:multiLevelType w:val="hybridMultilevel"/>
    <w:tmpl w:val="5B16A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8046D"/>
    <w:multiLevelType w:val="hybridMultilevel"/>
    <w:tmpl w:val="CD32708E"/>
    <w:lvl w:ilvl="0" w:tplc="432ED16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66180"/>
    <w:multiLevelType w:val="multilevel"/>
    <w:tmpl w:val="1D866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A96ED5"/>
    <w:multiLevelType w:val="hybridMultilevel"/>
    <w:tmpl w:val="671A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70D99"/>
    <w:multiLevelType w:val="multilevel"/>
    <w:tmpl w:val="1FF70D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327E09"/>
    <w:multiLevelType w:val="hybridMultilevel"/>
    <w:tmpl w:val="E14A5BFC"/>
    <w:lvl w:ilvl="0" w:tplc="C37291E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C2E3B"/>
    <w:multiLevelType w:val="hybridMultilevel"/>
    <w:tmpl w:val="93ACB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97E81"/>
    <w:multiLevelType w:val="multilevel"/>
    <w:tmpl w:val="2D497E81"/>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6" w15:restartNumberingAfterBreak="0">
    <w:nsid w:val="2FFF1711"/>
    <w:multiLevelType w:val="multilevel"/>
    <w:tmpl w:val="2FFF17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8" w15:restartNumberingAfterBreak="0">
    <w:nsid w:val="3C6E0C5D"/>
    <w:multiLevelType w:val="hybridMultilevel"/>
    <w:tmpl w:val="F87A1476"/>
    <w:lvl w:ilvl="0" w:tplc="574ECA6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D5EB1"/>
    <w:multiLevelType w:val="hybridMultilevel"/>
    <w:tmpl w:val="CBB6BD68"/>
    <w:lvl w:ilvl="0" w:tplc="5B24E09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235C7"/>
    <w:multiLevelType w:val="multilevel"/>
    <w:tmpl w:val="42823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956350B"/>
    <w:multiLevelType w:val="hybridMultilevel"/>
    <w:tmpl w:val="0AF81834"/>
    <w:lvl w:ilvl="0" w:tplc="09045E8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0D25995"/>
    <w:multiLevelType w:val="multilevel"/>
    <w:tmpl w:val="50D259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6" w15:restartNumberingAfterBreak="0">
    <w:nsid w:val="5314687F"/>
    <w:multiLevelType w:val="hybridMultilevel"/>
    <w:tmpl w:val="61B83F1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53D1422C"/>
    <w:multiLevelType w:val="hybridMultilevel"/>
    <w:tmpl w:val="61383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66A2A"/>
    <w:multiLevelType w:val="multilevel"/>
    <w:tmpl w:val="5D566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C86D3D"/>
    <w:multiLevelType w:val="hybridMultilevel"/>
    <w:tmpl w:val="083E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25D7A"/>
    <w:multiLevelType w:val="multilevel"/>
    <w:tmpl w:val="6A825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E143A4"/>
    <w:multiLevelType w:val="hybridMultilevel"/>
    <w:tmpl w:val="67302DEC"/>
    <w:lvl w:ilvl="0" w:tplc="F4B8CB82">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354F69"/>
    <w:multiLevelType w:val="hybridMultilevel"/>
    <w:tmpl w:val="F56CB0DE"/>
    <w:lvl w:ilvl="0" w:tplc="7B22233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1"/>
  </w:num>
  <w:num w:numId="4">
    <w:abstractNumId w:val="29"/>
  </w:num>
  <w:num w:numId="5">
    <w:abstractNumId w:val="6"/>
  </w:num>
  <w:num w:numId="6">
    <w:abstractNumId w:val="11"/>
  </w:num>
  <w:num w:numId="7">
    <w:abstractNumId w:val="14"/>
  </w:num>
  <w:num w:numId="8">
    <w:abstractNumId w:val="9"/>
  </w:num>
  <w:num w:numId="9">
    <w:abstractNumId w:val="19"/>
  </w:num>
  <w:num w:numId="10">
    <w:abstractNumId w:val="31"/>
  </w:num>
  <w:num w:numId="11">
    <w:abstractNumId w:val="0"/>
  </w:num>
  <w:num w:numId="12">
    <w:abstractNumId w:val="2"/>
  </w:num>
  <w:num w:numId="13">
    <w:abstractNumId w:val="21"/>
  </w:num>
  <w:num w:numId="14">
    <w:abstractNumId w:val="22"/>
  </w:num>
  <w:num w:numId="15">
    <w:abstractNumId w:val="23"/>
  </w:num>
  <w:num w:numId="16">
    <w:abstractNumId w:val="7"/>
  </w:num>
  <w:num w:numId="17">
    <w:abstractNumId w:val="12"/>
  </w:num>
  <w:num w:numId="18">
    <w:abstractNumId w:val="20"/>
  </w:num>
  <w:num w:numId="19">
    <w:abstractNumId w:val="5"/>
  </w:num>
  <w:num w:numId="20">
    <w:abstractNumId w:val="10"/>
  </w:num>
  <w:num w:numId="21">
    <w:abstractNumId w:val="28"/>
  </w:num>
  <w:num w:numId="22">
    <w:abstractNumId w:val="24"/>
  </w:num>
  <w:num w:numId="23">
    <w:abstractNumId w:val="15"/>
  </w:num>
  <w:num w:numId="24">
    <w:abstractNumId w:val="4"/>
  </w:num>
  <w:num w:numId="25">
    <w:abstractNumId w:val="30"/>
  </w:num>
  <w:num w:numId="26">
    <w:abstractNumId w:val="16"/>
  </w:num>
  <w:num w:numId="27">
    <w:abstractNumId w:val="3"/>
  </w:num>
  <w:num w:numId="28">
    <w:abstractNumId w:val="0"/>
  </w:num>
  <w:num w:numId="29">
    <w:abstractNumId w:val="0"/>
  </w:num>
  <w:num w:numId="30">
    <w:abstractNumId w:val="18"/>
  </w:num>
  <w:num w:numId="31">
    <w:abstractNumId w:val="32"/>
  </w:num>
  <w:num w:numId="32">
    <w:abstractNumId w:val="26"/>
  </w:num>
  <w:num w:numId="33">
    <w:abstractNumId w:val="17"/>
  </w:num>
  <w:num w:numId="34">
    <w:abstractNumId w:val="13"/>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3B"/>
    <w:rsid w:val="00037B3A"/>
    <w:rsid w:val="000455D0"/>
    <w:rsid w:val="00063DE2"/>
    <w:rsid w:val="00094961"/>
    <w:rsid w:val="00096D9A"/>
    <w:rsid w:val="000C2DC2"/>
    <w:rsid w:val="000D25A9"/>
    <w:rsid w:val="000D34DE"/>
    <w:rsid w:val="000D4E8E"/>
    <w:rsid w:val="000D62FB"/>
    <w:rsid w:val="0010054C"/>
    <w:rsid w:val="001135BE"/>
    <w:rsid w:val="0011493D"/>
    <w:rsid w:val="00115BC8"/>
    <w:rsid w:val="00170EE8"/>
    <w:rsid w:val="001715AF"/>
    <w:rsid w:val="00187726"/>
    <w:rsid w:val="001A0E25"/>
    <w:rsid w:val="001A143D"/>
    <w:rsid w:val="001B308B"/>
    <w:rsid w:val="001C33F0"/>
    <w:rsid w:val="001C6AE9"/>
    <w:rsid w:val="001D3DBE"/>
    <w:rsid w:val="001E43EF"/>
    <w:rsid w:val="001F3F3B"/>
    <w:rsid w:val="00204CC1"/>
    <w:rsid w:val="00251C77"/>
    <w:rsid w:val="002647A2"/>
    <w:rsid w:val="002B19B1"/>
    <w:rsid w:val="002B42CC"/>
    <w:rsid w:val="002C729B"/>
    <w:rsid w:val="002D16B1"/>
    <w:rsid w:val="00314679"/>
    <w:rsid w:val="0032721A"/>
    <w:rsid w:val="0032746F"/>
    <w:rsid w:val="003550A5"/>
    <w:rsid w:val="0036322E"/>
    <w:rsid w:val="00365E10"/>
    <w:rsid w:val="00384E0A"/>
    <w:rsid w:val="00396260"/>
    <w:rsid w:val="003E7E8A"/>
    <w:rsid w:val="00400759"/>
    <w:rsid w:val="00420A8E"/>
    <w:rsid w:val="0042225A"/>
    <w:rsid w:val="00424F8D"/>
    <w:rsid w:val="0044240D"/>
    <w:rsid w:val="00457F89"/>
    <w:rsid w:val="00481B6D"/>
    <w:rsid w:val="00484BA7"/>
    <w:rsid w:val="0048731A"/>
    <w:rsid w:val="004B18A2"/>
    <w:rsid w:val="004D6754"/>
    <w:rsid w:val="004E7A79"/>
    <w:rsid w:val="004F54FE"/>
    <w:rsid w:val="00506D55"/>
    <w:rsid w:val="00513AA9"/>
    <w:rsid w:val="00515A80"/>
    <w:rsid w:val="0051638C"/>
    <w:rsid w:val="005328A1"/>
    <w:rsid w:val="0053617E"/>
    <w:rsid w:val="0055423A"/>
    <w:rsid w:val="00564777"/>
    <w:rsid w:val="00584BEE"/>
    <w:rsid w:val="005A3247"/>
    <w:rsid w:val="005B4C6F"/>
    <w:rsid w:val="005C5351"/>
    <w:rsid w:val="005C66A6"/>
    <w:rsid w:val="005D3AA6"/>
    <w:rsid w:val="005D600E"/>
    <w:rsid w:val="005E6B11"/>
    <w:rsid w:val="005E7EEA"/>
    <w:rsid w:val="00602566"/>
    <w:rsid w:val="00653E5E"/>
    <w:rsid w:val="00673278"/>
    <w:rsid w:val="006808F6"/>
    <w:rsid w:val="006811F9"/>
    <w:rsid w:val="0068595D"/>
    <w:rsid w:val="006904DD"/>
    <w:rsid w:val="006B273C"/>
    <w:rsid w:val="006E4316"/>
    <w:rsid w:val="006E4424"/>
    <w:rsid w:val="007004BD"/>
    <w:rsid w:val="0070290F"/>
    <w:rsid w:val="00714BD8"/>
    <w:rsid w:val="0075485E"/>
    <w:rsid w:val="00764289"/>
    <w:rsid w:val="007655F9"/>
    <w:rsid w:val="00765F29"/>
    <w:rsid w:val="007A5C8F"/>
    <w:rsid w:val="007A732F"/>
    <w:rsid w:val="007C692E"/>
    <w:rsid w:val="007D477C"/>
    <w:rsid w:val="007E383B"/>
    <w:rsid w:val="007F1A65"/>
    <w:rsid w:val="00801C61"/>
    <w:rsid w:val="00834327"/>
    <w:rsid w:val="00850810"/>
    <w:rsid w:val="00851803"/>
    <w:rsid w:val="00857CCC"/>
    <w:rsid w:val="008661F3"/>
    <w:rsid w:val="00875CE9"/>
    <w:rsid w:val="00880816"/>
    <w:rsid w:val="008C0627"/>
    <w:rsid w:val="008C1C92"/>
    <w:rsid w:val="008C4314"/>
    <w:rsid w:val="008D4D7B"/>
    <w:rsid w:val="0090057D"/>
    <w:rsid w:val="00901692"/>
    <w:rsid w:val="0090377D"/>
    <w:rsid w:val="00911751"/>
    <w:rsid w:val="00913648"/>
    <w:rsid w:val="00923713"/>
    <w:rsid w:val="009267E5"/>
    <w:rsid w:val="009271CB"/>
    <w:rsid w:val="00934177"/>
    <w:rsid w:val="00953FA5"/>
    <w:rsid w:val="009B3182"/>
    <w:rsid w:val="009B4305"/>
    <w:rsid w:val="00A3320B"/>
    <w:rsid w:val="00A4504A"/>
    <w:rsid w:val="00A71894"/>
    <w:rsid w:val="00AA0A9C"/>
    <w:rsid w:val="00AA1EFF"/>
    <w:rsid w:val="00AA3EAC"/>
    <w:rsid w:val="00AA57BA"/>
    <w:rsid w:val="00AC5E37"/>
    <w:rsid w:val="00AF59A0"/>
    <w:rsid w:val="00B13187"/>
    <w:rsid w:val="00B5074E"/>
    <w:rsid w:val="00B52B08"/>
    <w:rsid w:val="00B6248F"/>
    <w:rsid w:val="00B716E9"/>
    <w:rsid w:val="00B773CB"/>
    <w:rsid w:val="00B857AE"/>
    <w:rsid w:val="00B95A5D"/>
    <w:rsid w:val="00BA4E8B"/>
    <w:rsid w:val="00BB164A"/>
    <w:rsid w:val="00BB5453"/>
    <w:rsid w:val="00C1067D"/>
    <w:rsid w:val="00C53B43"/>
    <w:rsid w:val="00C8222A"/>
    <w:rsid w:val="00CA0C41"/>
    <w:rsid w:val="00CB1383"/>
    <w:rsid w:val="00CC6244"/>
    <w:rsid w:val="00CD65DC"/>
    <w:rsid w:val="00CE5D46"/>
    <w:rsid w:val="00CF0DF1"/>
    <w:rsid w:val="00CF2741"/>
    <w:rsid w:val="00D0505B"/>
    <w:rsid w:val="00D11334"/>
    <w:rsid w:val="00D1690E"/>
    <w:rsid w:val="00D236DB"/>
    <w:rsid w:val="00D2708A"/>
    <w:rsid w:val="00D67FB0"/>
    <w:rsid w:val="00D70B55"/>
    <w:rsid w:val="00D74037"/>
    <w:rsid w:val="00D84632"/>
    <w:rsid w:val="00DD31D8"/>
    <w:rsid w:val="00DE47E8"/>
    <w:rsid w:val="00DE4CEB"/>
    <w:rsid w:val="00DF68C8"/>
    <w:rsid w:val="00E336FE"/>
    <w:rsid w:val="00E3761A"/>
    <w:rsid w:val="00E37968"/>
    <w:rsid w:val="00E9392E"/>
    <w:rsid w:val="00EA65FE"/>
    <w:rsid w:val="00EC7A82"/>
    <w:rsid w:val="00EE4A95"/>
    <w:rsid w:val="00F06924"/>
    <w:rsid w:val="00F22CE0"/>
    <w:rsid w:val="00F23220"/>
    <w:rsid w:val="00F24BBB"/>
    <w:rsid w:val="00F4489D"/>
    <w:rsid w:val="00F7663A"/>
    <w:rsid w:val="00F768E5"/>
    <w:rsid w:val="00F806A8"/>
    <w:rsid w:val="00FF5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DAD87"/>
  <w15:chartTrackingRefBased/>
  <w15:docId w15:val="{8B707A82-80B8-41F8-98DF-3B0E6155A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5C66A6"/>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otum"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qFormat/>
    <w:rsid w:val="005C66A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5C66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5C66A6"/>
    <w:pPr>
      <w:numPr>
        <w:ilvl w:val="3"/>
        <w:numId w:val="11"/>
      </w:numPr>
      <w:tabs>
        <w:tab w:val="clear" w:pos="954"/>
        <w:tab w:val="num" w:pos="864"/>
      </w:tabs>
      <w:overflowPunct w:val="0"/>
      <w:autoSpaceDE w:val="0"/>
      <w:autoSpaceDN w:val="0"/>
      <w:adjustRightInd w:val="0"/>
      <w:spacing w:before="120" w:after="180" w:line="240" w:lineRule="auto"/>
      <w:ind w:left="864"/>
      <w:textAlignment w:val="baseline"/>
      <w:outlineLvl w:val="3"/>
    </w:pPr>
    <w:rPr>
      <w:rFonts w:ascii="Arial" w:eastAsia="Dotum" w:hAnsi="Arial" w:cs="Times New Roman"/>
      <w:color w:val="auto"/>
      <w:lang w:val="en-GB" w:eastAsia="zh-CN"/>
    </w:rPr>
  </w:style>
  <w:style w:type="paragraph" w:styleId="Heading5">
    <w:name w:val="heading 5"/>
    <w:aliases w:val="h5,Heading5"/>
    <w:basedOn w:val="Heading4"/>
    <w:next w:val="Normal"/>
    <w:link w:val="Heading5Char"/>
    <w:uiPriority w:val="9"/>
    <w:qFormat/>
    <w:rsid w:val="005C66A6"/>
    <w:pPr>
      <w:numPr>
        <w:ilvl w:val="4"/>
      </w:numPr>
      <w:outlineLvl w:val="4"/>
    </w:pPr>
    <w:rPr>
      <w:sz w:val="22"/>
      <w:szCs w:val="22"/>
    </w:rPr>
  </w:style>
  <w:style w:type="paragraph" w:styleId="Heading6">
    <w:name w:val="heading 6"/>
    <w:basedOn w:val="Normal"/>
    <w:next w:val="Normal"/>
    <w:link w:val="Heading6Char"/>
    <w:uiPriority w:val="9"/>
    <w:qFormat/>
    <w:rsid w:val="005C66A6"/>
    <w:pPr>
      <w:keepNext/>
      <w:keepLines/>
      <w:numPr>
        <w:ilvl w:val="5"/>
        <w:numId w:val="11"/>
      </w:numPr>
      <w:overflowPunct w:val="0"/>
      <w:autoSpaceDE w:val="0"/>
      <w:autoSpaceDN w:val="0"/>
      <w:adjustRightInd w:val="0"/>
      <w:spacing w:before="120" w:after="120" w:line="240" w:lineRule="auto"/>
      <w:jc w:val="both"/>
      <w:textAlignment w:val="baseline"/>
      <w:outlineLvl w:val="5"/>
    </w:pPr>
    <w:rPr>
      <w:rFonts w:ascii="Arial" w:eastAsia="SimSun" w:hAnsi="Arial" w:cs="Arial"/>
      <w:sz w:val="20"/>
      <w:szCs w:val="20"/>
      <w:lang w:eastAsia="zh-CN"/>
    </w:rPr>
  </w:style>
  <w:style w:type="paragraph" w:styleId="Heading7">
    <w:name w:val="heading 7"/>
    <w:basedOn w:val="Normal"/>
    <w:next w:val="Normal"/>
    <w:link w:val="Heading7Char"/>
    <w:uiPriority w:val="9"/>
    <w:qFormat/>
    <w:rsid w:val="005C66A6"/>
    <w:pPr>
      <w:keepNext/>
      <w:keepLines/>
      <w:numPr>
        <w:ilvl w:val="6"/>
        <w:numId w:val="11"/>
      </w:numPr>
      <w:overflowPunct w:val="0"/>
      <w:autoSpaceDE w:val="0"/>
      <w:autoSpaceDN w:val="0"/>
      <w:adjustRightInd w:val="0"/>
      <w:spacing w:before="120" w:after="120" w:line="240" w:lineRule="auto"/>
      <w:jc w:val="both"/>
      <w:textAlignment w:val="baseline"/>
      <w:outlineLvl w:val="6"/>
    </w:pPr>
    <w:rPr>
      <w:rFonts w:ascii="Arial" w:eastAsia="SimSun" w:hAnsi="Arial" w:cs="Arial"/>
      <w:sz w:val="20"/>
      <w:szCs w:val="20"/>
      <w:lang w:eastAsia="zh-CN"/>
    </w:rPr>
  </w:style>
  <w:style w:type="paragraph" w:styleId="Heading8">
    <w:name w:val="heading 8"/>
    <w:basedOn w:val="Heading7"/>
    <w:next w:val="Normal"/>
    <w:link w:val="Heading8Char"/>
    <w:uiPriority w:val="9"/>
    <w:qFormat/>
    <w:rsid w:val="005C66A6"/>
    <w:pPr>
      <w:numPr>
        <w:ilvl w:val="7"/>
      </w:numPr>
      <w:outlineLvl w:val="7"/>
    </w:pPr>
  </w:style>
  <w:style w:type="paragraph" w:styleId="Heading9">
    <w:name w:val="heading 9"/>
    <w:basedOn w:val="Heading8"/>
    <w:next w:val="Normal"/>
    <w:link w:val="Heading9Char"/>
    <w:uiPriority w:val="9"/>
    <w:qFormat/>
    <w:rsid w:val="005C66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73CB"/>
    <w:pPr>
      <w:ind w:left="720"/>
      <w:contextualSpacing/>
    </w:pPr>
  </w:style>
  <w:style w:type="paragraph" w:styleId="BalloonText">
    <w:name w:val="Balloon Text"/>
    <w:basedOn w:val="Normal"/>
    <w:link w:val="BalloonTextChar"/>
    <w:uiPriority w:val="99"/>
    <w:semiHidden/>
    <w:unhideWhenUsed/>
    <w:rsid w:val="003274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6F"/>
    <w:rPr>
      <w:rFonts w:ascii="Segoe UI" w:hAnsi="Segoe UI" w:cs="Segoe UI"/>
      <w:sz w:val="18"/>
      <w:szCs w:val="18"/>
    </w:rPr>
  </w:style>
  <w:style w:type="character" w:customStyle="1" w:styleId="Heading1Char">
    <w:name w:val="Heading 1 Char"/>
    <w:basedOn w:val="DefaultParagraphFont"/>
    <w:uiPriority w:val="9"/>
    <w:rsid w:val="005C66A6"/>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Head2A Char,2 Char,UNDERRUBRIK 1-2 Char"/>
    <w:basedOn w:val="DefaultParagraphFont"/>
    <w:link w:val="Heading2"/>
    <w:rsid w:val="005C66A6"/>
    <w:rPr>
      <w:rFonts w:ascii="Arial" w:eastAsia="Dotum"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66A6"/>
    <w:rPr>
      <w:rFonts w:ascii="Arial" w:eastAsia="Dotum" w:hAnsi="Arial" w:cs="Times New Roman"/>
      <w:sz w:val="24"/>
      <w:szCs w:val="24"/>
      <w:lang w:val="en-GB" w:eastAsia="zh-CN"/>
    </w:rPr>
  </w:style>
  <w:style w:type="character" w:customStyle="1" w:styleId="Heading5Char">
    <w:name w:val="Heading 5 Char"/>
    <w:aliases w:val="h5 Char,Heading5 Char"/>
    <w:basedOn w:val="DefaultParagraphFont"/>
    <w:link w:val="Heading5"/>
    <w:uiPriority w:val="9"/>
    <w:rsid w:val="005C66A6"/>
    <w:rPr>
      <w:rFonts w:ascii="Arial" w:eastAsia="Dotum" w:hAnsi="Arial" w:cs="Times New Roman"/>
      <w:lang w:val="en-GB" w:eastAsia="zh-CN"/>
    </w:rPr>
  </w:style>
  <w:style w:type="character" w:customStyle="1" w:styleId="Heading6Char">
    <w:name w:val="Heading 6 Char"/>
    <w:basedOn w:val="DefaultParagraphFont"/>
    <w:link w:val="Heading6"/>
    <w:uiPriority w:val="9"/>
    <w:rsid w:val="005C66A6"/>
    <w:rPr>
      <w:rFonts w:ascii="Arial" w:eastAsia="SimSun" w:hAnsi="Arial" w:cs="Arial"/>
      <w:sz w:val="20"/>
      <w:szCs w:val="20"/>
      <w:lang w:eastAsia="zh-CN"/>
    </w:rPr>
  </w:style>
  <w:style w:type="character" w:customStyle="1" w:styleId="Heading7Char">
    <w:name w:val="Heading 7 Char"/>
    <w:basedOn w:val="DefaultParagraphFont"/>
    <w:link w:val="Heading7"/>
    <w:uiPriority w:val="9"/>
    <w:rsid w:val="005C66A6"/>
    <w:rPr>
      <w:rFonts w:ascii="Arial" w:eastAsia="SimSun" w:hAnsi="Arial" w:cs="Arial"/>
      <w:sz w:val="20"/>
      <w:szCs w:val="20"/>
      <w:lang w:eastAsia="zh-CN"/>
    </w:rPr>
  </w:style>
  <w:style w:type="character" w:customStyle="1" w:styleId="Heading8Char">
    <w:name w:val="Heading 8 Char"/>
    <w:basedOn w:val="DefaultParagraphFont"/>
    <w:link w:val="Heading8"/>
    <w:uiPriority w:val="9"/>
    <w:rsid w:val="005C66A6"/>
    <w:rPr>
      <w:rFonts w:ascii="Arial" w:eastAsia="SimSun" w:hAnsi="Arial" w:cs="Arial"/>
      <w:sz w:val="20"/>
      <w:szCs w:val="20"/>
      <w:lang w:eastAsia="zh-CN"/>
    </w:rPr>
  </w:style>
  <w:style w:type="character" w:customStyle="1" w:styleId="Heading9Char">
    <w:name w:val="Heading 9 Char"/>
    <w:basedOn w:val="DefaultParagraphFont"/>
    <w:link w:val="Heading9"/>
    <w:uiPriority w:val="9"/>
    <w:rsid w:val="005C66A6"/>
    <w:rPr>
      <w:rFonts w:ascii="Arial" w:eastAsia="SimSun" w:hAnsi="Arial" w:cs="Arial"/>
      <w:sz w:val="20"/>
      <w:szCs w:val="20"/>
      <w:lang w:eastAsia="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5C66A6"/>
    <w:pPr>
      <w:widowControl w:val="0"/>
      <w:overflowPunct w:val="0"/>
      <w:autoSpaceDE w:val="0"/>
      <w:autoSpaceDN w:val="0"/>
      <w:adjustRightInd w:val="0"/>
      <w:spacing w:after="0" w:line="240" w:lineRule="auto"/>
      <w:textAlignment w:val="baseline"/>
    </w:pPr>
    <w:rPr>
      <w:rFonts w:ascii="Arial" w:eastAsia="Dotum" w:hAnsi="Arial" w:cs="Times New Roman"/>
      <w:b/>
      <w:bCs/>
      <w:noProof/>
      <w:sz w:val="18"/>
      <w:szCs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qFormat/>
    <w:rsid w:val="005C66A6"/>
    <w:rPr>
      <w:rFonts w:ascii="Arial" w:eastAsia="Dotum" w:hAnsi="Arial" w:cs="Times New Roman"/>
      <w:b/>
      <w:bCs/>
      <w:noProof/>
      <w:sz w:val="18"/>
      <w:szCs w:val="18"/>
      <w:lang w:eastAsia="zh-CN"/>
    </w:rPr>
  </w:style>
  <w:style w:type="paragraph" w:customStyle="1" w:styleId="3GPPHeader">
    <w:name w:val="3GPP_Header"/>
    <w:basedOn w:val="Normal"/>
    <w:rsid w:val="005C66A6"/>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sid w:val="005C66A6"/>
    <w:rPr>
      <w:rFonts w:ascii="Arial" w:eastAsia="Dotum" w:hAnsi="Arial" w:cs="Times New Roman"/>
      <w:sz w:val="36"/>
      <w:szCs w:val="36"/>
      <w:lang w:val="en-GB" w:eastAsia="zh-CN"/>
    </w:rPr>
  </w:style>
  <w:style w:type="table" w:styleId="TableGrid">
    <w:name w:val="Table Grid"/>
    <w:basedOn w:val="TableNormal"/>
    <w:uiPriority w:val="59"/>
    <w:qFormat/>
    <w:rsid w:val="005C66A6"/>
    <w:pPr>
      <w:spacing w:after="0" w:line="240" w:lineRule="auto"/>
    </w:pPr>
    <w:rPr>
      <w:rFonts w:ascii="KaiTi_GB2312" w:eastAsia="Dotum" w:hAnsi="KaiTi_GB2312"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C66A6"/>
  </w:style>
  <w:style w:type="character" w:customStyle="1" w:styleId="Heading3Char">
    <w:name w:val="Heading 3 Char"/>
    <w:basedOn w:val="DefaultParagraphFont"/>
    <w:link w:val="Heading3"/>
    <w:uiPriority w:val="9"/>
    <w:rsid w:val="005C66A6"/>
    <w:rPr>
      <w:rFonts w:asciiTheme="majorHAnsi" w:eastAsiaTheme="majorEastAsia" w:hAnsiTheme="majorHAnsi" w:cstheme="majorBidi"/>
      <w:color w:val="1F3763" w:themeColor="accent1" w:themeShade="7F"/>
      <w:sz w:val="24"/>
      <w:szCs w:val="24"/>
    </w:rPr>
  </w:style>
  <w:style w:type="paragraph" w:styleId="Caption">
    <w:name w:val="caption"/>
    <w:aliases w:val="cap,cap Char,Caption Char,Caption Char1 Char,cap Char Char1,Caption Char Char1 Char,cap Char2"/>
    <w:basedOn w:val="Normal"/>
    <w:next w:val="Normal"/>
    <w:link w:val="CaptionChar1"/>
    <w:qFormat/>
    <w:rsid w:val="000C2DC2"/>
    <w:pPr>
      <w:overflowPunct w:val="0"/>
      <w:autoSpaceDE w:val="0"/>
      <w:autoSpaceDN w:val="0"/>
      <w:adjustRightInd w:val="0"/>
      <w:spacing w:after="240" w:line="240" w:lineRule="auto"/>
      <w:jc w:val="center"/>
      <w:textAlignment w:val="baseline"/>
    </w:pPr>
    <w:rPr>
      <w:rFonts w:ascii="Arial" w:eastAsia="SimSun" w:hAnsi="Arial" w:cs="Times New Roman"/>
      <w:b/>
      <w:bCs/>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0C2DC2"/>
    <w:rPr>
      <w:rFonts w:ascii="Arial" w:eastAsia="SimSun" w:hAnsi="Arial" w:cs="Times New Roman"/>
      <w:b/>
      <w:bCs/>
      <w:sz w:val="20"/>
      <w:szCs w:val="20"/>
      <w:lang w:val="x-none" w:eastAsia="x-none"/>
    </w:rPr>
  </w:style>
  <w:style w:type="numbering" w:customStyle="1" w:styleId="Recommendation">
    <w:name w:val="Recommendation"/>
    <w:uiPriority w:val="99"/>
    <w:rsid w:val="000C2DC2"/>
    <w:pPr>
      <w:numPr>
        <w:numId w:val="12"/>
      </w:numPr>
    </w:pPr>
  </w:style>
  <w:style w:type="paragraph" w:customStyle="1" w:styleId="Recommend-1">
    <w:name w:val="Recommend-1"/>
    <w:basedOn w:val="Normal"/>
    <w:qFormat/>
    <w:rsid w:val="000C2DC2"/>
    <w:pPr>
      <w:numPr>
        <w:numId w:val="13"/>
      </w:numPr>
      <w:overflowPunct w:val="0"/>
      <w:autoSpaceDE w:val="0"/>
      <w:autoSpaceDN w:val="0"/>
      <w:adjustRightInd w:val="0"/>
      <w:spacing w:after="180" w:line="240" w:lineRule="auto"/>
      <w:jc w:val="both"/>
    </w:pPr>
    <w:rPr>
      <w:rFonts w:ascii="Times New Roman" w:eastAsia="SimSun" w:hAnsi="Times New Roman" w:cs="Times New Roman"/>
      <w:sz w:val="20"/>
      <w:szCs w:val="20"/>
      <w:lang w:val="x-none" w:eastAsia="x-none"/>
    </w:rPr>
  </w:style>
  <w:style w:type="paragraph" w:customStyle="1" w:styleId="Recommend-2">
    <w:name w:val="Recommend-2"/>
    <w:basedOn w:val="Normal"/>
    <w:qFormat/>
    <w:rsid w:val="000C2DC2"/>
    <w:pPr>
      <w:numPr>
        <w:ilvl w:val="1"/>
        <w:numId w:val="13"/>
      </w:num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styleId="Strong">
    <w:name w:val="Strong"/>
    <w:basedOn w:val="DefaultParagraphFont"/>
    <w:uiPriority w:val="22"/>
    <w:qFormat/>
    <w:rsid w:val="00AA57BA"/>
    <w:rPr>
      <w:b/>
      <w:bCs/>
    </w:rPr>
  </w:style>
  <w:style w:type="paragraph" w:customStyle="1" w:styleId="B1">
    <w:name w:val="B1"/>
    <w:basedOn w:val="List"/>
    <w:link w:val="B1Char1"/>
    <w:qFormat/>
    <w:rsid w:val="00AA57BA"/>
    <w:pPr>
      <w:overflowPunct w:val="0"/>
      <w:autoSpaceDE w:val="0"/>
      <w:autoSpaceDN w:val="0"/>
      <w:adjustRightInd w:val="0"/>
      <w:spacing w:after="180"/>
      <w:ind w:left="568" w:hanging="284"/>
      <w:contextualSpacing w:val="0"/>
      <w:textAlignment w:val="baseline"/>
    </w:pPr>
    <w:rPr>
      <w:rFonts w:ascii="Arial" w:eastAsia="Dotum" w:hAnsi="Arial" w:cs="Times New Roman"/>
      <w:sz w:val="20"/>
      <w:szCs w:val="20"/>
      <w:lang w:val="en-GB" w:eastAsia="zh-CN"/>
    </w:rPr>
  </w:style>
  <w:style w:type="paragraph" w:customStyle="1" w:styleId="B2">
    <w:name w:val="B2"/>
    <w:basedOn w:val="List2"/>
    <w:link w:val="B2Char"/>
    <w:rsid w:val="00AA57BA"/>
    <w:pPr>
      <w:overflowPunct w:val="0"/>
      <w:autoSpaceDE w:val="0"/>
      <w:autoSpaceDN w:val="0"/>
      <w:adjustRightInd w:val="0"/>
      <w:spacing w:after="180"/>
      <w:ind w:left="851" w:hanging="284"/>
      <w:contextualSpacing w:val="0"/>
      <w:textAlignment w:val="baseline"/>
    </w:pPr>
    <w:rPr>
      <w:rFonts w:ascii="Arial" w:eastAsia="Dotum" w:hAnsi="Arial" w:cs="Times New Roman"/>
      <w:sz w:val="20"/>
      <w:szCs w:val="20"/>
      <w:lang w:val="en-GB"/>
    </w:rPr>
  </w:style>
  <w:style w:type="character" w:customStyle="1" w:styleId="B1Char1">
    <w:name w:val="B1 Char1"/>
    <w:link w:val="B1"/>
    <w:qFormat/>
    <w:rsid w:val="00AA57BA"/>
    <w:rPr>
      <w:rFonts w:ascii="Arial" w:eastAsia="Dotum" w:hAnsi="Arial" w:cs="Times New Roman"/>
      <w:sz w:val="20"/>
      <w:szCs w:val="20"/>
      <w:lang w:val="en-GB" w:eastAsia="zh-CN"/>
    </w:rPr>
  </w:style>
  <w:style w:type="paragraph" w:customStyle="1" w:styleId="NO">
    <w:name w:val="NO"/>
    <w:basedOn w:val="Normal"/>
    <w:link w:val="NOChar"/>
    <w:qFormat/>
    <w:rsid w:val="00AA57BA"/>
    <w:pPr>
      <w:keepLines/>
      <w:overflowPunct w:val="0"/>
      <w:autoSpaceDE w:val="0"/>
      <w:autoSpaceDN w:val="0"/>
      <w:adjustRightInd w:val="0"/>
      <w:spacing w:after="180"/>
      <w:ind w:left="1135" w:hanging="851"/>
      <w:textAlignment w:val="baseline"/>
    </w:pPr>
    <w:rPr>
      <w:rFonts w:ascii="KaiTi_GB2312" w:eastAsia="Dotum" w:hAnsi="KaiTi_GB2312" w:cs="Times New Roman"/>
      <w:sz w:val="20"/>
      <w:szCs w:val="20"/>
      <w:lang w:val="en-GB" w:eastAsia="ja-JP"/>
    </w:rPr>
  </w:style>
  <w:style w:type="character" w:customStyle="1" w:styleId="NOChar">
    <w:name w:val="NO Char"/>
    <w:link w:val="NO"/>
    <w:qFormat/>
    <w:rsid w:val="00AA57BA"/>
    <w:rPr>
      <w:rFonts w:ascii="KaiTi_GB2312" w:eastAsia="Dotum" w:hAnsi="KaiTi_GB2312" w:cs="Times New Roman"/>
      <w:sz w:val="20"/>
      <w:szCs w:val="20"/>
      <w:lang w:val="en-GB" w:eastAsia="ja-JP"/>
    </w:rPr>
  </w:style>
  <w:style w:type="character" w:customStyle="1" w:styleId="B2Char">
    <w:name w:val="B2 Char"/>
    <w:link w:val="B2"/>
    <w:qFormat/>
    <w:rsid w:val="00AA57BA"/>
    <w:rPr>
      <w:rFonts w:ascii="Arial" w:eastAsia="Dotum" w:hAnsi="Arial" w:cs="Times New Roman"/>
      <w:sz w:val="20"/>
      <w:szCs w:val="20"/>
      <w:lang w:val="en-GB"/>
    </w:rPr>
  </w:style>
  <w:style w:type="table" w:customStyle="1" w:styleId="1">
    <w:name w:val="网格型1"/>
    <w:basedOn w:val="TableNormal"/>
    <w:uiPriority w:val="59"/>
    <w:qFormat/>
    <w:rsid w:val="00AA57BA"/>
    <w:rPr>
      <w:rFonts w:ascii="KaiTi_GB2312" w:eastAsia="Dotum" w:hAnsi="KaiTi_GB2312"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AA57BA"/>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rsid w:val="00AA57BA"/>
  </w:style>
  <w:style w:type="character" w:customStyle="1" w:styleId="eop">
    <w:name w:val="eop"/>
    <w:basedOn w:val="DefaultParagraphFont"/>
    <w:qFormat/>
    <w:rsid w:val="00AA57BA"/>
  </w:style>
  <w:style w:type="paragraph" w:styleId="List">
    <w:name w:val="List"/>
    <w:basedOn w:val="Normal"/>
    <w:uiPriority w:val="99"/>
    <w:semiHidden/>
    <w:unhideWhenUsed/>
    <w:rsid w:val="00AA57BA"/>
    <w:pPr>
      <w:ind w:left="360" w:hanging="360"/>
      <w:contextualSpacing/>
    </w:pPr>
  </w:style>
  <w:style w:type="paragraph" w:styleId="List2">
    <w:name w:val="List 2"/>
    <w:basedOn w:val="Normal"/>
    <w:uiPriority w:val="99"/>
    <w:semiHidden/>
    <w:unhideWhenUsed/>
    <w:rsid w:val="00AA57B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2435</Words>
  <Characters>13880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KGH</dc:creator>
  <cp:keywords/>
  <dc:description/>
  <cp:lastModifiedBy>QC-1</cp:lastModifiedBy>
  <cp:revision>2</cp:revision>
  <dcterms:created xsi:type="dcterms:W3CDTF">2021-05-07T16:53:00Z</dcterms:created>
  <dcterms:modified xsi:type="dcterms:W3CDTF">2021-05-07T16:53:00Z</dcterms:modified>
</cp:coreProperties>
</file>